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67" w:rsidRPr="000D5783" w:rsidRDefault="003A612D" w:rsidP="000D578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 w:rsidRPr="000D5783">
        <w:rPr>
          <w:rFonts w:ascii="TH Sarabun New" w:hAnsi="TH Sarabun New" w:cs="TH Sarabun New"/>
          <w:b/>
          <w:bCs/>
          <w:sz w:val="36"/>
          <w:szCs w:val="36"/>
        </w:rPr>
        <w:t>Analytical Chemistry Laboratory</w:t>
      </w:r>
      <w:r w:rsidR="00D47067" w:rsidRPr="000D5783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A00C8C" w:rsidRPr="000D5783">
        <w:rPr>
          <w:rFonts w:ascii="TH Sarabun New" w:hAnsi="TH Sarabun New" w:cs="TH Sarabun New"/>
          <w:b/>
          <w:bCs/>
          <w:sz w:val="36"/>
          <w:szCs w:val="36"/>
        </w:rPr>
        <w:t>(</w:t>
      </w:r>
      <w:r w:rsidR="00D47067" w:rsidRPr="000D5783">
        <w:rPr>
          <w:rFonts w:ascii="TH Sarabun New" w:hAnsi="TH Sarabun New" w:cs="TH Sarabun New"/>
          <w:b/>
          <w:bCs/>
          <w:sz w:val="36"/>
          <w:szCs w:val="36"/>
        </w:rPr>
        <w:t>SCCH 2</w:t>
      </w:r>
      <w:r w:rsidRPr="000D5783">
        <w:rPr>
          <w:rFonts w:ascii="TH Sarabun New" w:hAnsi="TH Sarabun New" w:cs="TH Sarabun New"/>
          <w:b/>
          <w:bCs/>
          <w:sz w:val="36"/>
          <w:szCs w:val="36"/>
        </w:rPr>
        <w:t>68</w:t>
      </w:r>
      <w:r w:rsidR="00A00C8C" w:rsidRPr="000D5783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:rsidR="00247B4D" w:rsidRPr="000D5783" w:rsidRDefault="003A612D" w:rsidP="000D578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5783">
        <w:rPr>
          <w:rFonts w:ascii="TH Sarabun New" w:hAnsi="TH Sarabun New" w:cs="TH Sarabun New"/>
          <w:b/>
          <w:bCs/>
          <w:sz w:val="36"/>
          <w:szCs w:val="36"/>
        </w:rPr>
        <w:t>Semester 1 Academic year</w:t>
      </w:r>
      <w:r w:rsidR="00D47067" w:rsidRPr="000D578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47067" w:rsidRPr="000D5783">
        <w:rPr>
          <w:rFonts w:ascii="TH Sarabun New" w:hAnsi="TH Sarabun New" w:cs="TH Sarabun New"/>
          <w:b/>
          <w:bCs/>
          <w:sz w:val="36"/>
          <w:szCs w:val="36"/>
        </w:rPr>
        <w:t>25</w:t>
      </w:r>
      <w:r w:rsidR="00A00C8C" w:rsidRPr="000D5783">
        <w:rPr>
          <w:rFonts w:ascii="TH Sarabun New" w:hAnsi="TH Sarabun New" w:cs="TH Sarabun New"/>
          <w:b/>
          <w:bCs/>
          <w:sz w:val="36"/>
          <w:szCs w:val="36"/>
        </w:rPr>
        <w:t>64</w:t>
      </w:r>
    </w:p>
    <w:p w:rsidR="00D950F0" w:rsidRPr="00A57F61" w:rsidRDefault="003A612D" w:rsidP="000D578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Friday</w:t>
      </w:r>
      <w:r w:rsidR="00344762" w:rsidRPr="00A57F61"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/>
          <w:b/>
          <w:bCs/>
        </w:rPr>
        <w:t>13</w:t>
      </w:r>
      <w:r w:rsidR="00344762" w:rsidRPr="00A57F61">
        <w:rPr>
          <w:rFonts w:ascii="TH Sarabun New" w:hAnsi="TH Sarabun New" w:cs="TH Sarabun New"/>
          <w:b/>
          <w:bCs/>
        </w:rPr>
        <w:t>.</w:t>
      </w:r>
      <w:r>
        <w:rPr>
          <w:rFonts w:ascii="TH Sarabun New" w:hAnsi="TH Sarabun New" w:cs="TH Sarabun New"/>
          <w:b/>
          <w:bCs/>
        </w:rPr>
        <w:t>3</w:t>
      </w:r>
      <w:r w:rsidR="00344762" w:rsidRPr="00A57F61">
        <w:rPr>
          <w:rFonts w:ascii="TH Sarabun New" w:hAnsi="TH Sarabun New" w:cs="TH Sarabun New"/>
          <w:b/>
          <w:bCs/>
        </w:rPr>
        <w:t>0-1</w:t>
      </w:r>
      <w:r>
        <w:rPr>
          <w:rFonts w:ascii="TH Sarabun New" w:hAnsi="TH Sarabun New" w:cs="TH Sarabun New"/>
          <w:b/>
          <w:bCs/>
        </w:rPr>
        <w:t>6</w:t>
      </w:r>
      <w:r w:rsidR="00344762" w:rsidRPr="00A57F61">
        <w:rPr>
          <w:rFonts w:ascii="TH Sarabun New" w:hAnsi="TH Sarabun New" w:cs="TH Sarabun New"/>
          <w:b/>
          <w:bCs/>
        </w:rPr>
        <w:t>.</w:t>
      </w:r>
      <w:r>
        <w:rPr>
          <w:rFonts w:ascii="TH Sarabun New" w:hAnsi="TH Sarabun New" w:cs="TH Sarabun New"/>
          <w:b/>
          <w:bCs/>
        </w:rPr>
        <w:t>2</w:t>
      </w:r>
      <w:r w:rsidR="00C424E2" w:rsidRPr="00A57F61">
        <w:rPr>
          <w:rFonts w:ascii="TH Sarabun New" w:hAnsi="TH Sarabun New" w:cs="TH Sarabun New"/>
          <w:b/>
          <w:bCs/>
        </w:rPr>
        <w:t xml:space="preserve">0 </w:t>
      </w:r>
      <w:r w:rsidR="00344762" w:rsidRPr="00A57F61">
        <w:rPr>
          <w:rFonts w:ascii="TH Sarabun New" w:hAnsi="TH Sarabun New" w:cs="TH Sarabun New"/>
          <w:b/>
          <w:bCs/>
          <w:cs/>
        </w:rPr>
        <w:t xml:space="preserve">น </w:t>
      </w:r>
      <w:r w:rsidR="00344762" w:rsidRPr="00A57F61">
        <w:rPr>
          <w:rFonts w:ascii="TH Sarabun New" w:hAnsi="TH Sarabun New" w:cs="TH Sarabun New"/>
          <w:b/>
          <w:bCs/>
          <w:cs/>
        </w:rPr>
        <w:tab/>
      </w:r>
      <w:r w:rsidR="00344762" w:rsidRPr="00A57F61">
        <w:rPr>
          <w:rFonts w:ascii="TH Sarabun New" w:hAnsi="TH Sarabun New" w:cs="TH Sarabun New"/>
          <w:b/>
          <w:bCs/>
          <w:cs/>
        </w:rPr>
        <w:tab/>
      </w:r>
      <w:r w:rsidR="001C3363" w:rsidRPr="00A57F61">
        <w:rPr>
          <w:rFonts w:ascii="TH Sarabun New" w:hAnsi="TH Sarabun New" w:cs="TH Sarabun New"/>
          <w:b/>
          <w:bCs/>
          <w:cs/>
        </w:rPr>
        <w:tab/>
      </w:r>
      <w:r w:rsidR="001C3363" w:rsidRPr="00A57F61">
        <w:rPr>
          <w:rFonts w:ascii="TH Sarabun New" w:hAnsi="TH Sarabun New" w:cs="TH Sarabun New"/>
          <w:b/>
          <w:bCs/>
          <w:cs/>
        </w:rPr>
        <w:tab/>
      </w:r>
      <w:r w:rsidR="001C3363" w:rsidRPr="00A57F61">
        <w:rPr>
          <w:rFonts w:ascii="TH Sarabun New" w:hAnsi="TH Sarabun New" w:cs="TH Sarabun New"/>
          <w:b/>
          <w:bCs/>
          <w:cs/>
        </w:rPr>
        <w:tab/>
      </w:r>
      <w:r w:rsidR="001C3363" w:rsidRPr="00A57F61">
        <w:rPr>
          <w:rFonts w:ascii="TH Sarabun New" w:hAnsi="TH Sarabun New" w:cs="TH Sarabun New"/>
          <w:b/>
          <w:bCs/>
        </w:rPr>
        <w:t>Talk lab:</w:t>
      </w:r>
      <w:r w:rsidR="001D3C6C" w:rsidRPr="00A57F61"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/>
          <w:b/>
          <w:bCs/>
        </w:rPr>
        <w:t>SC3-402</w:t>
      </w:r>
    </w:p>
    <w:p w:rsidR="00A25EBC" w:rsidRPr="00A57F61" w:rsidRDefault="00344762" w:rsidP="000D5783">
      <w:pPr>
        <w:rPr>
          <w:rFonts w:ascii="TH Sarabun New" w:hAnsi="TH Sarabun New" w:cs="TH Sarabun New"/>
          <w:b/>
          <w:bCs/>
        </w:rPr>
      </w:pPr>
      <w:r w:rsidRPr="00A57F61">
        <w:rPr>
          <w:rFonts w:ascii="TH Sarabun New" w:hAnsi="TH Sarabun New" w:cs="TH Sarabun New"/>
          <w:b/>
          <w:bCs/>
          <w:cs/>
        </w:rPr>
        <w:t>ห้องปฏิบัติการ</w:t>
      </w:r>
      <w:r w:rsidRPr="00A57F61">
        <w:rPr>
          <w:rFonts w:ascii="TH Sarabun New" w:hAnsi="TH Sarabun New" w:cs="TH Sarabun New"/>
          <w:b/>
          <w:bCs/>
        </w:rPr>
        <w:t>:</w:t>
      </w:r>
      <w:r w:rsidR="001D3C6C" w:rsidRPr="00A57F61">
        <w:rPr>
          <w:rFonts w:ascii="TH Sarabun New" w:hAnsi="TH Sarabun New" w:cs="TH Sarabun New"/>
        </w:rPr>
        <w:t xml:space="preserve"> </w:t>
      </w:r>
      <w:r w:rsidR="001C3363" w:rsidRPr="00A57F61">
        <w:rPr>
          <w:rFonts w:ascii="TH Sarabun New" w:hAnsi="TH Sarabun New" w:cs="TH Sarabun New"/>
        </w:rPr>
        <w:t>EN</w:t>
      </w:r>
      <w:r w:rsidR="003A612D">
        <w:rPr>
          <w:rFonts w:ascii="TH Sarabun New" w:hAnsi="TH Sarabun New" w:cs="TH Sarabun New"/>
        </w:rPr>
        <w:t>NM</w:t>
      </w:r>
      <w:r w:rsidR="00BE65C7">
        <w:rPr>
          <w:rFonts w:ascii="TH Sarabun New" w:hAnsi="TH Sarabun New" w:cs="TH Sarabun New"/>
        </w:rPr>
        <w:t xml:space="preserve"> </w:t>
      </w:r>
      <w:r w:rsidR="00BE65C7">
        <w:rPr>
          <w:rFonts w:ascii="TH Sarabun New" w:hAnsi="TH Sarabun New" w:cs="TH Sarabun New"/>
          <w:color w:val="FF0000"/>
          <w:highlight w:val="yellow"/>
        </w:rPr>
        <w:t xml:space="preserve"> </w:t>
      </w:r>
      <w:r w:rsidR="003A612D">
        <w:rPr>
          <w:rFonts w:ascii="TH Sarabun New" w:hAnsi="TH Sarabun New" w:cs="TH Sarabun New"/>
          <w:color w:val="FF0000"/>
          <w:highlight w:val="yellow"/>
        </w:rPr>
        <w:t>(9)</w:t>
      </w:r>
      <w:r w:rsidR="005B73F3" w:rsidRPr="00A57F61">
        <w:rPr>
          <w:rFonts w:ascii="TH Sarabun New" w:hAnsi="TH Sarabun New" w:cs="TH Sarabun New"/>
        </w:rPr>
        <w:tab/>
      </w:r>
      <w:r w:rsidR="005B73F3" w:rsidRPr="00A57F61">
        <w:rPr>
          <w:rFonts w:ascii="TH Sarabun New" w:hAnsi="TH Sarabun New" w:cs="TH Sarabun New"/>
          <w:b/>
          <w:bCs/>
        </w:rPr>
        <w:tab/>
      </w:r>
      <w:r w:rsidR="005B73F3" w:rsidRPr="00A57F61">
        <w:rPr>
          <w:rFonts w:ascii="TH Sarabun New" w:hAnsi="TH Sarabun New" w:cs="TH Sarabun New"/>
          <w:b/>
          <w:bCs/>
        </w:rPr>
        <w:tab/>
      </w:r>
    </w:p>
    <w:p w:rsidR="002C7F33" w:rsidRPr="00A57F61" w:rsidRDefault="003A612D" w:rsidP="000D578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 xml:space="preserve">Course coordinator &amp; LAB Instructor </w:t>
      </w:r>
    </w:p>
    <w:p w:rsidR="00D75617" w:rsidRPr="00A57F61" w:rsidRDefault="00762C16" w:rsidP="000D5783">
      <w:pPr>
        <w:jc w:val="both"/>
        <w:rPr>
          <w:rFonts w:ascii="TH Sarabun New" w:hAnsi="TH Sarabun New" w:cs="TH Sarabun New"/>
          <w:b/>
          <w:bCs/>
          <w:u w:val="single"/>
        </w:rPr>
      </w:pPr>
      <w:r w:rsidRPr="00A57F61">
        <w:rPr>
          <w:rFonts w:ascii="TH Sarabun New" w:hAnsi="TH Sarabun New" w:cs="TH Sarabun New"/>
        </w:rPr>
        <w:tab/>
      </w:r>
      <w:proofErr w:type="spellStart"/>
      <w:proofErr w:type="gramStart"/>
      <w:r w:rsidR="003A612D">
        <w:rPr>
          <w:rFonts w:ascii="TH Sarabun New" w:hAnsi="TH Sarabun New" w:cs="TH Sarabun New"/>
        </w:rPr>
        <w:t>Dr.Tinnakorn</w:t>
      </w:r>
      <w:proofErr w:type="spellEnd"/>
      <w:proofErr w:type="gramEnd"/>
      <w:r w:rsidR="003A612D">
        <w:rPr>
          <w:rFonts w:ascii="TH Sarabun New" w:hAnsi="TH Sarabun New" w:cs="TH Sarabun New"/>
        </w:rPr>
        <w:t xml:space="preserve"> </w:t>
      </w:r>
      <w:proofErr w:type="spellStart"/>
      <w:r w:rsidR="003A612D">
        <w:rPr>
          <w:rFonts w:ascii="TH Sarabun New" w:hAnsi="TH Sarabun New" w:cs="TH Sarabun New"/>
        </w:rPr>
        <w:t>Tiensing</w:t>
      </w:r>
      <w:proofErr w:type="spellEnd"/>
      <w:r w:rsidR="00D75617" w:rsidRPr="00A57F61">
        <w:rPr>
          <w:rFonts w:ascii="TH Sarabun New" w:hAnsi="TH Sarabun New" w:cs="TH Sarabun New"/>
          <w:cs/>
        </w:rPr>
        <w:tab/>
      </w:r>
      <w:r w:rsidR="00D75617" w:rsidRPr="00A57F61">
        <w:rPr>
          <w:rFonts w:ascii="TH Sarabun New" w:hAnsi="TH Sarabun New" w:cs="TH Sarabun New"/>
        </w:rPr>
        <w:t xml:space="preserve">SC4-309 </w:t>
      </w:r>
      <w:r w:rsidR="00D75617" w:rsidRPr="00A57F61">
        <w:rPr>
          <w:rFonts w:ascii="TH Sarabun New" w:hAnsi="TH Sarabun New" w:cs="TH Sarabun New"/>
          <w:cs/>
        </w:rPr>
        <w:t>(</w:t>
      </w:r>
      <w:r w:rsidR="003A612D">
        <w:rPr>
          <w:rFonts w:ascii="TH Sarabun New" w:hAnsi="TH Sarabun New" w:cs="TH Sarabun New"/>
        </w:rPr>
        <w:t>Salaya campus</w:t>
      </w:r>
      <w:r w:rsidR="00D75617" w:rsidRPr="00A57F61">
        <w:rPr>
          <w:rFonts w:ascii="TH Sarabun New" w:hAnsi="TH Sarabun New" w:cs="TH Sarabun New"/>
          <w:cs/>
        </w:rPr>
        <w:t>)</w:t>
      </w:r>
      <w:r w:rsidR="003A612D">
        <w:rPr>
          <w:rFonts w:ascii="TH Sarabun New" w:hAnsi="TH Sarabun New" w:cs="TH Sarabun New"/>
        </w:rPr>
        <w:t xml:space="preserve"> </w:t>
      </w:r>
      <w:r w:rsidR="00D75617" w:rsidRPr="00A57F61">
        <w:rPr>
          <w:rFonts w:ascii="TH Sarabun New" w:hAnsi="TH Sarabun New" w:cs="TH Sarabun New"/>
          <w:cs/>
        </w:rPr>
        <w:tab/>
      </w:r>
      <w:hyperlink r:id="rId8" w:history="1">
        <w:r w:rsidR="00D75617" w:rsidRPr="00A57F61">
          <w:rPr>
            <w:rStyle w:val="Hyperlink"/>
            <w:rFonts w:ascii="TH Sarabun New" w:hAnsi="TH Sarabun New" w:cs="TH Sarabun New"/>
          </w:rPr>
          <w:t>tinnakorn.tie@mahidol.ac.th</w:t>
        </w:r>
      </w:hyperlink>
      <w:r w:rsidR="001C1C85" w:rsidRPr="00A57F61">
        <w:rPr>
          <w:rFonts w:ascii="TH Sarabun New" w:hAnsi="TH Sarabun New" w:cs="TH Sarabun New"/>
        </w:rPr>
        <w:tab/>
      </w:r>
    </w:p>
    <w:p w:rsidR="00A57F61" w:rsidRPr="00B930A7" w:rsidRDefault="003A612D" w:rsidP="000D578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>Scientist</w:t>
      </w:r>
      <w:r w:rsidR="005B5AF3" w:rsidRPr="00A57F61">
        <w:rPr>
          <w:rFonts w:ascii="TH Sarabun New" w:hAnsi="TH Sarabun New" w:cs="TH Sarabun New"/>
          <w:cs/>
        </w:rPr>
        <w:t xml:space="preserve"> </w:t>
      </w:r>
      <w:proofErr w:type="spellStart"/>
      <w:r>
        <w:rPr>
          <w:rFonts w:ascii="TH Sarabun New" w:hAnsi="TH Sarabun New" w:cs="TH Sarabun New"/>
        </w:rPr>
        <w:t>Weerawan</w:t>
      </w:r>
      <w:proofErr w:type="spellEnd"/>
      <w:r>
        <w:rPr>
          <w:rFonts w:ascii="TH Sarabun New" w:hAnsi="TH Sarabun New" w:cs="TH Sarabun New"/>
        </w:rPr>
        <w:t xml:space="preserve"> </w:t>
      </w:r>
      <w:proofErr w:type="spellStart"/>
      <w:r>
        <w:rPr>
          <w:rFonts w:ascii="TH Sarabun New" w:hAnsi="TH Sarabun New" w:cs="TH Sarabun New"/>
        </w:rPr>
        <w:t>Waiyawat</w:t>
      </w:r>
      <w:proofErr w:type="spellEnd"/>
    </w:p>
    <w:p w:rsidR="00B930A7" w:rsidRDefault="003A612D" w:rsidP="000D5783">
      <w:pPr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Time Table </w:t>
      </w:r>
    </w:p>
    <w:p w:rsidR="00782CF2" w:rsidRPr="00A57F61" w:rsidRDefault="00782CF2" w:rsidP="000D5783">
      <w:pPr>
        <w:rPr>
          <w:rFonts w:ascii="TH Sarabun New" w:eastAsia="Times New Roman" w:hAnsi="TH Sarabun New" w:cs="TH Sarabun New"/>
          <w:color w:val="7030A0"/>
          <w:spacing w:val="3"/>
          <w:lang w:eastAsia="en-US"/>
        </w:rPr>
      </w:pPr>
      <w:r w:rsidRPr="00A57F61">
        <w:rPr>
          <w:rFonts w:ascii="TH Sarabun New" w:hAnsi="TH Sarabun New" w:cs="TH Sarabun New"/>
        </w:rPr>
        <w:t>Google classroom:</w:t>
      </w:r>
      <w:r w:rsidRPr="00A57F61">
        <w:rPr>
          <w:rFonts w:ascii="TH Sarabun New" w:hAnsi="TH Sarabun New" w:cs="TH Sarabun New"/>
        </w:rPr>
        <w:tab/>
      </w:r>
      <w:r w:rsidRPr="00A57F61">
        <w:rPr>
          <w:rFonts w:ascii="TH Sarabun New" w:hAnsi="TH Sarabun New" w:cs="TH Sarabun New"/>
          <w:b/>
          <w:bCs/>
          <w:color w:val="FF0000"/>
        </w:rPr>
        <w:t>SCCH219 Anal</w:t>
      </w:r>
      <w:r w:rsidR="00A00C8C" w:rsidRPr="00A57F61">
        <w:rPr>
          <w:rFonts w:ascii="TH Sarabun New" w:hAnsi="TH Sarabun New" w:cs="TH Sarabun New"/>
          <w:b/>
          <w:bCs/>
          <w:color w:val="FF0000"/>
        </w:rPr>
        <w:t>ytical</w:t>
      </w:r>
      <w:r w:rsidRPr="00A57F61">
        <w:rPr>
          <w:rFonts w:ascii="TH Sarabun New" w:hAnsi="TH Sarabun New" w:cs="TH Sarabun New"/>
          <w:b/>
          <w:bCs/>
          <w:color w:val="FF0000"/>
        </w:rPr>
        <w:t xml:space="preserve"> Chem</w:t>
      </w:r>
      <w:r w:rsidR="00A00C8C" w:rsidRPr="00A57F61">
        <w:rPr>
          <w:rFonts w:ascii="TH Sarabun New" w:hAnsi="TH Sarabun New" w:cs="TH Sarabun New"/>
          <w:b/>
          <w:bCs/>
          <w:color w:val="FF0000"/>
        </w:rPr>
        <w:t>istry</w:t>
      </w:r>
      <w:r w:rsidRPr="00A57F61">
        <w:rPr>
          <w:rFonts w:ascii="TH Sarabun New" w:hAnsi="TH Sarabun New" w:cs="TH Sarabun New"/>
          <w:b/>
          <w:bCs/>
          <w:color w:val="FF0000"/>
        </w:rPr>
        <w:t xml:space="preserve"> LAB_0</w:t>
      </w:r>
      <w:r w:rsidR="00A00C8C" w:rsidRPr="00A57F61">
        <w:rPr>
          <w:rFonts w:ascii="TH Sarabun New" w:hAnsi="TH Sarabun New" w:cs="TH Sarabun New"/>
          <w:b/>
          <w:bCs/>
          <w:color w:val="FF0000"/>
        </w:rPr>
        <w:t>1/2564</w:t>
      </w:r>
      <w:r w:rsidRPr="00A57F61">
        <w:rPr>
          <w:rFonts w:ascii="TH Sarabun New" w:hAnsi="TH Sarabun New" w:cs="TH Sarabun New"/>
        </w:rPr>
        <w:tab/>
      </w:r>
      <w:r w:rsidRPr="00A57F61">
        <w:rPr>
          <w:rFonts w:ascii="TH Sarabun New" w:hAnsi="TH Sarabun New" w:cs="TH Sarabun New"/>
        </w:rPr>
        <w:tab/>
        <w:t xml:space="preserve">Class code: </w:t>
      </w:r>
      <w:r w:rsidRPr="00A57F61">
        <w:rPr>
          <w:rFonts w:ascii="TH Sarabun New" w:hAnsi="TH Sarabun New" w:cs="TH Sarabun New"/>
          <w:b/>
          <w:bCs/>
          <w:color w:val="FF0000"/>
        </w:rPr>
        <w:t xml:space="preserve"> </w:t>
      </w:r>
      <w:r w:rsidR="00A00C8C" w:rsidRPr="00A57F61">
        <w:rPr>
          <w:rFonts w:ascii="TH Sarabun New" w:eastAsia="Times New Roman" w:hAnsi="TH Sarabun New" w:cs="TH Sarabun New"/>
          <w:color w:val="7030A0"/>
          <w:spacing w:val="3"/>
          <w:lang w:eastAsia="en-US"/>
        </w:rPr>
        <w:t>4agyl7q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3600"/>
        <w:gridCol w:w="2789"/>
        <w:gridCol w:w="1465"/>
      </w:tblGrid>
      <w:tr w:rsidR="00B930A7" w:rsidRPr="00A57F61" w:rsidTr="00CA4D93">
        <w:trPr>
          <w:trHeight w:val="349"/>
          <w:tblHeader/>
          <w:jc w:val="center"/>
        </w:trPr>
        <w:tc>
          <w:tcPr>
            <w:tcW w:w="646" w:type="pct"/>
            <w:tcBorders>
              <w:bottom w:val="single" w:sz="4" w:space="0" w:color="auto"/>
            </w:tcBorders>
          </w:tcPr>
          <w:p w:rsidR="00B930A7" w:rsidRPr="00A57F61" w:rsidRDefault="00B930A7" w:rsidP="000D578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Date</w:t>
            </w:r>
          </w:p>
        </w:tc>
        <w:tc>
          <w:tcPr>
            <w:tcW w:w="1996" w:type="pct"/>
          </w:tcPr>
          <w:p w:rsidR="00B930A7" w:rsidRPr="00A57F61" w:rsidRDefault="00B930A7" w:rsidP="000D578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Topics</w:t>
            </w:r>
          </w:p>
        </w:tc>
        <w:tc>
          <w:tcPr>
            <w:tcW w:w="1546" w:type="pct"/>
            <w:vAlign w:val="center"/>
          </w:tcPr>
          <w:p w:rsidR="00B930A7" w:rsidRPr="00871D74" w:rsidRDefault="00B930A7" w:rsidP="000D5783">
            <w:pPr>
              <w:tabs>
                <w:tab w:val="left" w:pos="129"/>
              </w:tabs>
              <w:ind w:left="-108" w:right="-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71D74">
              <w:rPr>
                <w:rFonts w:ascii="TH SarabunPSK" w:hAnsi="TH SarabunPSK" w:cs="TH SarabunPSK"/>
                <w:b/>
                <w:bCs/>
                <w:color w:val="000000" w:themeColor="text1"/>
              </w:rPr>
              <w:t>Teaching activities/ media</w:t>
            </w:r>
          </w:p>
        </w:tc>
        <w:tc>
          <w:tcPr>
            <w:tcW w:w="812" w:type="pct"/>
            <w:vAlign w:val="center"/>
          </w:tcPr>
          <w:p w:rsidR="00B930A7" w:rsidRPr="00871D74" w:rsidRDefault="00B930A7" w:rsidP="000D5783">
            <w:pPr>
              <w:ind w:left="-108" w:right="-11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71D74">
              <w:rPr>
                <w:rFonts w:ascii="TH SarabunPSK" w:hAnsi="TH SarabunPSK" w:cs="TH SarabunPSK"/>
                <w:b/>
                <w:bCs/>
                <w:color w:val="000000" w:themeColor="text1"/>
              </w:rPr>
              <w:t>Instructors</w:t>
            </w:r>
          </w:p>
        </w:tc>
      </w:tr>
      <w:tr w:rsidR="00DF4EA0" w:rsidRPr="00A57F61" w:rsidTr="00CA4D93">
        <w:trPr>
          <w:cantSplit/>
          <w:trHeight w:val="399"/>
          <w:jc w:val="center"/>
        </w:trPr>
        <w:tc>
          <w:tcPr>
            <w:tcW w:w="646" w:type="pct"/>
            <w:shd w:val="clear" w:color="auto" w:fill="auto"/>
          </w:tcPr>
          <w:p w:rsidR="00DF4EA0" w:rsidRPr="00A57F61" w:rsidRDefault="00DF4EA0" w:rsidP="000D5783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>13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Aug</w:t>
            </w:r>
            <w:r w:rsidRPr="00A57F61">
              <w:rPr>
                <w:rFonts w:ascii="TH Sarabun New" w:hAnsi="TH Sarabun New" w:cs="TH Sarabun New"/>
              </w:rPr>
              <w:t xml:space="preserve"> 64</w:t>
            </w:r>
          </w:p>
        </w:tc>
        <w:tc>
          <w:tcPr>
            <w:tcW w:w="1996" w:type="pct"/>
            <w:shd w:val="clear" w:color="auto" w:fill="auto"/>
          </w:tcPr>
          <w:p w:rsidR="00DF4EA0" w:rsidRPr="00A57F61" w:rsidRDefault="00DF4EA0" w:rsidP="000D5783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 xml:space="preserve">1. </w:t>
            </w:r>
            <w:r w:rsidR="00FF35BA">
              <w:rPr>
                <w:rFonts w:ascii="TH Sarabun New" w:hAnsi="TH Sarabun New" w:cs="TH Sarabun New"/>
              </w:rPr>
              <w:t>Lab introduction</w:t>
            </w:r>
          </w:p>
          <w:p w:rsidR="00DF4EA0" w:rsidRPr="00A57F61" w:rsidRDefault="00DF4EA0" w:rsidP="000D578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46" w:type="pct"/>
            <w:shd w:val="clear" w:color="auto" w:fill="auto"/>
          </w:tcPr>
          <w:p w:rsidR="00DF4EA0" w:rsidRPr="00A57F61" w:rsidRDefault="00DF4EA0" w:rsidP="000D578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Introduction LAB</w:t>
            </w:r>
          </w:p>
          <w:p w:rsidR="00DF4EA0" w:rsidRPr="00A57F61" w:rsidRDefault="00DF4EA0" w:rsidP="000D5783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</w:rPr>
              <w:t>Online Google classroom</w:t>
            </w:r>
          </w:p>
        </w:tc>
        <w:tc>
          <w:tcPr>
            <w:tcW w:w="812" w:type="pct"/>
            <w:shd w:val="clear" w:color="auto" w:fill="auto"/>
          </w:tcPr>
          <w:p w:rsidR="00DF4EA0" w:rsidRPr="00A57F61" w:rsidRDefault="00DF4EA0" w:rsidP="000D5783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E253D5" w:rsidRPr="00A57F61" w:rsidTr="00CA4D93">
        <w:trPr>
          <w:cantSplit/>
          <w:jc w:val="center"/>
        </w:trPr>
        <w:tc>
          <w:tcPr>
            <w:tcW w:w="646" w:type="pct"/>
          </w:tcPr>
          <w:p w:rsidR="00E253D5" w:rsidRPr="00A57F61" w:rsidRDefault="00E253D5" w:rsidP="00E253D5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 xml:space="preserve">20 </w:t>
            </w:r>
            <w:r>
              <w:rPr>
                <w:rFonts w:ascii="TH Sarabun New" w:hAnsi="TH Sarabun New" w:cs="TH Sarabun New"/>
              </w:rPr>
              <w:t xml:space="preserve">Aug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</w:tcPr>
          <w:p w:rsidR="00E253D5" w:rsidRDefault="00E253D5" w:rsidP="00E253D5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  <w:cs/>
              </w:rPr>
              <w:t xml:space="preserve">2. </w:t>
            </w:r>
            <w:r w:rsidRPr="00A57F61">
              <w:rPr>
                <w:rFonts w:ascii="TH Sarabun New" w:hAnsi="TH Sarabun New" w:cs="TH Sarabun New"/>
              </w:rPr>
              <w:t>Accuracy</w:t>
            </w:r>
            <w:r>
              <w:rPr>
                <w:rFonts w:ascii="TH Sarabun New" w:hAnsi="TH Sarabun New" w:cs="TH Sarabun New"/>
              </w:rPr>
              <w:t>-</w:t>
            </w:r>
            <w:r w:rsidRPr="00A57F61">
              <w:rPr>
                <w:rFonts w:ascii="TH Sarabun New" w:hAnsi="TH Sarabun New" w:cs="TH Sarabun New"/>
              </w:rPr>
              <w:t xml:space="preserve">Precision </w:t>
            </w:r>
            <w:r>
              <w:rPr>
                <w:rFonts w:ascii="TH Sarabun New" w:hAnsi="TH Sarabun New" w:cs="TH Sarabun New"/>
              </w:rPr>
              <w:t>and Data Analysis</w:t>
            </w:r>
          </w:p>
          <w:p w:rsidR="00E253D5" w:rsidRPr="00A57F61" w:rsidRDefault="00E253D5" w:rsidP="00E253D5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1546" w:type="pct"/>
          </w:tcPr>
          <w:p w:rsidR="00E253D5" w:rsidRPr="00A57F61" w:rsidRDefault="00E253D5" w:rsidP="00E253D5">
            <w:pPr>
              <w:rPr>
                <w:rFonts w:ascii="TH Sarabun New" w:eastAsia="Times New Roman" w:hAnsi="TH Sarabun New" w:cs="TH Sarabun New"/>
                <w:color w:val="7030A0"/>
                <w:spacing w:val="3"/>
                <w:lang w:eastAsia="en-US"/>
              </w:rPr>
            </w:pPr>
            <w:r w:rsidRPr="00A57F61">
              <w:rPr>
                <w:rFonts w:ascii="TH Sarabun New" w:hAnsi="TH Sarabun New" w:cs="TH Sarabun New"/>
              </w:rPr>
              <w:t>Online Google classroom</w:t>
            </w:r>
          </w:p>
          <w:p w:rsidR="00E253D5" w:rsidRPr="00A025CB" w:rsidRDefault="00E253D5" w:rsidP="00E253D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Quiz</w:t>
            </w:r>
            <w:r>
              <w:rPr>
                <w:rFonts w:ascii="TH Sarabun New" w:hAnsi="TH Sarabun New" w:cs="TH Sarabun New"/>
                <w:sz w:val="24"/>
                <w:szCs w:val="24"/>
              </w:rPr>
              <w:t>, Data Lab results</w:t>
            </w:r>
          </w:p>
          <w:p w:rsidR="00E253D5" w:rsidRPr="00A57F61" w:rsidRDefault="00E253D5" w:rsidP="00E253D5">
            <w:pPr>
              <w:rPr>
                <w:rFonts w:ascii="TH Sarabun New" w:hAnsi="TH Sarabun New" w:cs="TH Sarabun New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Report assignment-google form</w:t>
            </w:r>
          </w:p>
        </w:tc>
        <w:tc>
          <w:tcPr>
            <w:tcW w:w="812" w:type="pct"/>
          </w:tcPr>
          <w:p w:rsidR="00E253D5" w:rsidRPr="00A57F61" w:rsidRDefault="00E253D5" w:rsidP="00E253D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E253D5" w:rsidRPr="00A57F61" w:rsidTr="00CA4D93">
        <w:trPr>
          <w:cantSplit/>
          <w:jc w:val="center"/>
        </w:trPr>
        <w:tc>
          <w:tcPr>
            <w:tcW w:w="646" w:type="pct"/>
          </w:tcPr>
          <w:p w:rsidR="00E253D5" w:rsidRPr="00A57F61" w:rsidRDefault="00E253D5" w:rsidP="00E253D5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 xml:space="preserve">27 </w:t>
            </w:r>
            <w:r>
              <w:rPr>
                <w:rFonts w:ascii="TH Sarabun New" w:hAnsi="TH Sarabun New" w:cs="TH Sarabun New"/>
              </w:rPr>
              <w:t xml:space="preserve">Aug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</w:tcPr>
          <w:p w:rsidR="00E253D5" w:rsidRDefault="00E253D5" w:rsidP="00E253D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 w:rsidRPr="00A57F61">
              <w:rPr>
                <w:rFonts w:ascii="TH Sarabun New" w:hAnsi="TH Sarabun New" w:cs="TH Sarabun New"/>
                <w:cs/>
              </w:rPr>
              <w:t xml:space="preserve">. </w:t>
            </w:r>
            <w:r>
              <w:rPr>
                <w:rFonts w:ascii="TH Sarabun New" w:hAnsi="TH Sarabun New" w:cs="TH Sarabun New"/>
              </w:rPr>
              <w:t>Concept in Titration Technique</w:t>
            </w:r>
            <w:r w:rsidRPr="00A57F61">
              <w:rPr>
                <w:rFonts w:ascii="TH Sarabun New" w:hAnsi="TH Sarabun New" w:cs="TH Sarabun New"/>
              </w:rPr>
              <w:t xml:space="preserve"> </w:t>
            </w:r>
          </w:p>
          <w:p w:rsidR="00E253D5" w:rsidRPr="00A57F61" w:rsidRDefault="00E253D5" w:rsidP="00E253D5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1546" w:type="pct"/>
          </w:tcPr>
          <w:p w:rsidR="00E253D5" w:rsidRPr="00A57F61" w:rsidRDefault="00E253D5" w:rsidP="00E253D5">
            <w:pPr>
              <w:rPr>
                <w:rFonts w:ascii="TH Sarabun New" w:eastAsia="Times New Roman" w:hAnsi="TH Sarabun New" w:cs="TH Sarabun New"/>
                <w:color w:val="7030A0"/>
                <w:spacing w:val="3"/>
                <w:lang w:eastAsia="en-US"/>
              </w:rPr>
            </w:pPr>
            <w:r w:rsidRPr="00A57F61">
              <w:rPr>
                <w:rFonts w:ascii="TH Sarabun New" w:hAnsi="TH Sarabun New" w:cs="TH Sarabun New"/>
              </w:rPr>
              <w:t>Online Google classroom</w:t>
            </w:r>
          </w:p>
          <w:p w:rsidR="00E253D5" w:rsidRDefault="00E253D5" w:rsidP="00E253D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Quiz, VDO-Virtual Lab demonstration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</w:p>
          <w:p w:rsidR="00E253D5" w:rsidRPr="00A025CB" w:rsidRDefault="00E253D5" w:rsidP="00E253D5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Data Lab results,</w:t>
            </w:r>
          </w:p>
          <w:p w:rsidR="00E253D5" w:rsidRPr="00A57F61" w:rsidRDefault="00E253D5" w:rsidP="00E253D5">
            <w:pPr>
              <w:rPr>
                <w:rFonts w:ascii="TH Sarabun New" w:hAnsi="TH Sarabun New" w:cs="TH Sarabun New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Report assignment-google form</w:t>
            </w:r>
          </w:p>
        </w:tc>
        <w:tc>
          <w:tcPr>
            <w:tcW w:w="812" w:type="pct"/>
          </w:tcPr>
          <w:p w:rsidR="00E253D5" w:rsidRPr="00A57F61" w:rsidRDefault="00E253D5" w:rsidP="00E253D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E253D5" w:rsidRPr="00A57F61" w:rsidTr="00CA4D93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E253D5" w:rsidRPr="00A57F61" w:rsidRDefault="00E253D5" w:rsidP="00E253D5">
            <w:pPr>
              <w:rPr>
                <w:rFonts w:ascii="TH Sarabun New" w:hAnsi="TH Sarabun New" w:cs="TH Sarabun New"/>
                <w:color w:val="000000" w:themeColor="text1"/>
              </w:rPr>
            </w:pPr>
            <w:r w:rsidRPr="00A57F61">
              <w:rPr>
                <w:rFonts w:ascii="TH Sarabun New" w:hAnsi="TH Sarabun New" w:cs="TH Sarabun New"/>
                <w:color w:val="000000" w:themeColor="text1"/>
              </w:rPr>
              <w:t>3</w:t>
            </w:r>
            <w:r w:rsidRPr="00A57F61">
              <w:rPr>
                <w:rFonts w:ascii="TH Sarabun New" w:hAnsi="TH Sarabun New" w:cs="TH Sarabun New"/>
                <w:color w:val="000000" w:themeColor="text1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</w:rPr>
              <w:t>Sep</w:t>
            </w:r>
            <w:r w:rsidRPr="00A57F61">
              <w:rPr>
                <w:rFonts w:ascii="TH Sarabun New" w:hAnsi="TH Sarabun New" w:cs="TH Sarabun New"/>
                <w:color w:val="000000" w:themeColor="text1"/>
                <w:cs/>
              </w:rPr>
              <w:t xml:space="preserve"> 6</w:t>
            </w:r>
            <w:r w:rsidRPr="00A57F61">
              <w:rPr>
                <w:rFonts w:ascii="TH Sarabun New" w:hAnsi="TH Sarabun New" w:cs="TH Sarabun New"/>
                <w:color w:val="000000" w:themeColor="text1"/>
              </w:rPr>
              <w:t>4</w:t>
            </w:r>
          </w:p>
        </w:tc>
        <w:tc>
          <w:tcPr>
            <w:tcW w:w="1996" w:type="pct"/>
            <w:shd w:val="clear" w:color="auto" w:fill="auto"/>
          </w:tcPr>
          <w:p w:rsidR="00E253D5" w:rsidRDefault="00E253D5" w:rsidP="00E253D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 w:rsidRPr="00A57F61">
              <w:rPr>
                <w:rFonts w:ascii="TH Sarabun New" w:hAnsi="TH Sarabun New" w:cs="TH Sarabun New"/>
                <w:cs/>
              </w:rPr>
              <w:t xml:space="preserve">. </w:t>
            </w:r>
            <w:r w:rsidRPr="00A57F61">
              <w:rPr>
                <w:rFonts w:ascii="TH Sarabun New" w:hAnsi="TH Sarabun New" w:cs="TH Sarabun New"/>
              </w:rPr>
              <w:t>Acid-base titration1 – Standardization of HCl and NaOH</w:t>
            </w:r>
          </w:p>
          <w:p w:rsidR="00E253D5" w:rsidRPr="00A57F61" w:rsidRDefault="00E253D5" w:rsidP="00E253D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</w:t>
            </w:r>
            <w:r w:rsidRPr="00A57F61">
              <w:rPr>
                <w:rFonts w:ascii="TH Sarabun New" w:hAnsi="TH Sarabun New" w:cs="TH Sarabun New"/>
              </w:rPr>
              <w:t>Acid-base titration</w:t>
            </w:r>
            <w:r w:rsidRPr="00A57F61">
              <w:rPr>
                <w:rFonts w:ascii="TH Sarabun New" w:hAnsi="TH Sarabun New" w:cs="TH Sarabun New"/>
                <w:cs/>
              </w:rPr>
              <w:t xml:space="preserve"> 2</w:t>
            </w:r>
            <w:r w:rsidRPr="00A57F61">
              <w:rPr>
                <w:rFonts w:ascii="TH Sarabun New" w:hAnsi="TH Sarabun New" w:cs="TH Sarabun New"/>
              </w:rPr>
              <w:t xml:space="preserve"> – Quantitative analysis of </w:t>
            </w:r>
            <w:r w:rsidRPr="00A57F61">
              <w:rPr>
                <w:rFonts w:ascii="TH Sarabun New" w:hAnsi="TH Sarabun New" w:cs="TH Sarabun New"/>
                <w:color w:val="FF0000"/>
              </w:rPr>
              <w:t>antacid tablet</w:t>
            </w:r>
            <w:r>
              <w:rPr>
                <w:rFonts w:ascii="TH Sarabun New" w:hAnsi="TH Sarabun New" w:cs="TH Sarabun New"/>
                <w:color w:val="FF0000"/>
              </w:rPr>
              <w:t xml:space="preserve"> / Ammonia from NH</w:t>
            </w:r>
            <w:r w:rsidRPr="007A1102">
              <w:rPr>
                <w:rFonts w:ascii="TH Sarabun New" w:hAnsi="TH Sarabun New" w:cs="TH Sarabun New"/>
                <w:color w:val="FF0000"/>
                <w:vertAlign w:val="subscript"/>
              </w:rPr>
              <w:t>4</w:t>
            </w:r>
            <w:r>
              <w:rPr>
                <w:rFonts w:ascii="TH Sarabun New" w:hAnsi="TH Sarabun New" w:cs="TH Sarabun New"/>
                <w:color w:val="FF0000"/>
              </w:rPr>
              <w:t xml:space="preserve">Cl  </w:t>
            </w:r>
          </w:p>
        </w:tc>
        <w:tc>
          <w:tcPr>
            <w:tcW w:w="1546" w:type="pct"/>
            <w:shd w:val="clear" w:color="auto" w:fill="auto"/>
          </w:tcPr>
          <w:p w:rsidR="00E253D5" w:rsidRPr="00A57F61" w:rsidRDefault="00E253D5" w:rsidP="00E253D5">
            <w:pPr>
              <w:rPr>
                <w:rFonts w:ascii="TH Sarabun New" w:eastAsia="Times New Roman" w:hAnsi="TH Sarabun New" w:cs="TH Sarabun New"/>
                <w:color w:val="7030A0"/>
                <w:spacing w:val="3"/>
                <w:lang w:eastAsia="en-US"/>
              </w:rPr>
            </w:pPr>
            <w:r w:rsidRPr="00A57F61">
              <w:rPr>
                <w:rFonts w:ascii="TH Sarabun New" w:hAnsi="TH Sarabun New" w:cs="TH Sarabun New"/>
              </w:rPr>
              <w:t>Online Google classroom</w:t>
            </w:r>
          </w:p>
          <w:p w:rsidR="00E253D5" w:rsidRDefault="00E253D5" w:rsidP="00E253D5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Quiz, VDO-Virtual Lab demonstration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</w:p>
          <w:p w:rsidR="00E253D5" w:rsidRPr="00A025CB" w:rsidRDefault="00E253D5" w:rsidP="00E253D5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Data Lab results,</w:t>
            </w:r>
          </w:p>
          <w:p w:rsidR="00E253D5" w:rsidRPr="00A57F61" w:rsidRDefault="00E253D5" w:rsidP="00E253D5">
            <w:pPr>
              <w:rPr>
                <w:rFonts w:ascii="TH Sarabun New" w:hAnsi="TH Sarabun New" w:cs="TH Sarabun New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Report assignment-google form</w:t>
            </w:r>
          </w:p>
        </w:tc>
        <w:tc>
          <w:tcPr>
            <w:tcW w:w="812" w:type="pct"/>
            <w:shd w:val="clear" w:color="auto" w:fill="auto"/>
          </w:tcPr>
          <w:p w:rsidR="00E253D5" w:rsidRPr="00A57F61" w:rsidRDefault="00E253D5" w:rsidP="00E253D5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  <w:color w:val="000000" w:themeColor="text1"/>
              </w:rPr>
              <w:t>10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Sep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  <w:r w:rsidRPr="00A57F61">
              <w:rPr>
                <w:rFonts w:ascii="TH Sarabun New" w:hAnsi="TH Sarabun New" w:cs="TH Sarabun New"/>
                <w:cs/>
              </w:rPr>
              <w:t xml:space="preserve">. </w:t>
            </w:r>
            <w:r w:rsidRPr="00A57F61">
              <w:rPr>
                <w:rFonts w:ascii="TH Sarabun New" w:hAnsi="TH Sarabun New" w:cs="TH Sarabun New"/>
              </w:rPr>
              <w:t xml:space="preserve">Complexometric titration 1+2 – Standardization of Mg solution and Determination of </w:t>
            </w:r>
            <w:r w:rsidRPr="00D34011">
              <w:rPr>
                <w:rFonts w:ascii="TH Sarabun New" w:hAnsi="TH Sarabun New" w:cs="TH Sarabun New"/>
                <w:color w:val="FF0000"/>
              </w:rPr>
              <w:t>Ca-Mg in milk sample</w:t>
            </w:r>
          </w:p>
        </w:tc>
        <w:tc>
          <w:tcPr>
            <w:tcW w:w="1546" w:type="pct"/>
          </w:tcPr>
          <w:p w:rsidR="0038564B" w:rsidRPr="00A57F61" w:rsidRDefault="0038564B" w:rsidP="0038564B">
            <w:pPr>
              <w:rPr>
                <w:rFonts w:ascii="TH Sarabun New" w:eastAsia="Times New Roman" w:hAnsi="TH Sarabun New" w:cs="TH Sarabun New"/>
                <w:color w:val="7030A0"/>
                <w:spacing w:val="3"/>
                <w:lang w:eastAsia="en-US"/>
              </w:rPr>
            </w:pPr>
            <w:r w:rsidRPr="00A57F61">
              <w:rPr>
                <w:rFonts w:ascii="TH Sarabun New" w:hAnsi="TH Sarabun New" w:cs="TH Sarabun New"/>
              </w:rPr>
              <w:t>Online Google classroom</w:t>
            </w:r>
          </w:p>
          <w:p w:rsidR="0038564B" w:rsidRDefault="0038564B" w:rsidP="0038564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Quiz, VDO-Virtual Lab demonstration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</w:p>
          <w:p w:rsidR="0038564B" w:rsidRPr="00A025CB" w:rsidRDefault="0038564B" w:rsidP="0038564B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Data Lab results,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Report assignment-google form</w:t>
            </w:r>
          </w:p>
        </w:tc>
        <w:tc>
          <w:tcPr>
            <w:tcW w:w="812" w:type="pct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  <w:color w:val="000000" w:themeColor="text1"/>
              </w:rPr>
              <w:t>17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Sep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</w:t>
            </w:r>
            <w:r w:rsidRPr="00A57F61">
              <w:rPr>
                <w:rFonts w:ascii="TH Sarabun New" w:hAnsi="TH Sarabun New" w:cs="TH Sarabun New"/>
                <w:cs/>
              </w:rPr>
              <w:t xml:space="preserve">. </w:t>
            </w:r>
            <w:r w:rsidRPr="00A57F61">
              <w:rPr>
                <w:rFonts w:ascii="TH Sarabun New" w:hAnsi="TH Sarabun New" w:cs="TH Sarabun New"/>
              </w:rPr>
              <w:t xml:space="preserve">Iodometry and iodimetry titration 1 + 2 – Standardization and </w:t>
            </w:r>
            <w:r w:rsidRPr="00D4245D">
              <w:rPr>
                <w:rFonts w:ascii="TH Sarabun New" w:hAnsi="TH Sarabun New" w:cs="TH Sarabun New"/>
                <w:color w:val="FF0000"/>
              </w:rPr>
              <w:t>formalin analysis</w:t>
            </w:r>
          </w:p>
        </w:tc>
        <w:tc>
          <w:tcPr>
            <w:tcW w:w="1546" w:type="pct"/>
          </w:tcPr>
          <w:p w:rsidR="0038564B" w:rsidRPr="00A57F61" w:rsidRDefault="0038564B" w:rsidP="0038564B">
            <w:pPr>
              <w:rPr>
                <w:rFonts w:ascii="TH Sarabun New" w:eastAsia="Times New Roman" w:hAnsi="TH Sarabun New" w:cs="TH Sarabun New"/>
                <w:color w:val="7030A0"/>
                <w:spacing w:val="3"/>
                <w:lang w:eastAsia="en-US"/>
              </w:rPr>
            </w:pPr>
            <w:r w:rsidRPr="00A57F61">
              <w:rPr>
                <w:rFonts w:ascii="TH Sarabun New" w:hAnsi="TH Sarabun New" w:cs="TH Sarabun New"/>
              </w:rPr>
              <w:t>Online Google classroom</w:t>
            </w:r>
          </w:p>
          <w:p w:rsidR="0038564B" w:rsidRDefault="0038564B" w:rsidP="0038564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Quiz, VDO-Virtual Lab demonstration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</w:p>
          <w:p w:rsidR="0038564B" w:rsidRPr="00A025CB" w:rsidRDefault="0038564B" w:rsidP="0038564B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Data Lab results,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Report assignment-google form</w:t>
            </w:r>
          </w:p>
        </w:tc>
        <w:tc>
          <w:tcPr>
            <w:tcW w:w="812" w:type="pct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38564B" w:rsidRPr="00A57F61" w:rsidRDefault="0038564B" w:rsidP="0038564B">
            <w:pPr>
              <w:jc w:val="both"/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lastRenderedPageBreak/>
              <w:t>24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Sep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  <w:shd w:val="clear" w:color="auto" w:fill="auto"/>
          </w:tcPr>
          <w:p w:rsidR="0038564B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</w:t>
            </w:r>
            <w:r w:rsidRPr="00A57F61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/>
              </w:rPr>
              <w:t xml:space="preserve"> (</w:t>
            </w:r>
            <w:r w:rsidRPr="00A57F61">
              <w:rPr>
                <w:rFonts w:ascii="TH Sarabun New" w:hAnsi="TH Sarabun New" w:cs="TH Sarabun New"/>
              </w:rPr>
              <w:t>C-1) Colorimetric analysis– Absorption spectrum of color dyes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</w:t>
            </w:r>
            <w:r w:rsidRPr="00A57F61">
              <w:rPr>
                <w:rFonts w:ascii="TH Sarabun New" w:hAnsi="TH Sarabun New" w:cs="TH Sarabun New"/>
              </w:rPr>
              <w:t xml:space="preserve">(C-2) </w:t>
            </w:r>
            <w:r>
              <w:rPr>
                <w:rFonts w:ascii="TH Sarabun New" w:hAnsi="TH Sarabun New" w:cs="TH Sarabun New"/>
              </w:rPr>
              <w:t>Fe-o-phenanthroline c</w:t>
            </w:r>
            <w:r w:rsidRPr="00A57F61">
              <w:rPr>
                <w:rFonts w:ascii="TH Sarabun New" w:hAnsi="TH Sarabun New" w:cs="TH Sarabun New"/>
              </w:rPr>
              <w:t>olorimetric analysis</w:t>
            </w:r>
          </w:p>
        </w:tc>
        <w:tc>
          <w:tcPr>
            <w:tcW w:w="154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eastAsia="Times New Roman" w:hAnsi="TH Sarabun New" w:cs="TH Sarabun New"/>
                <w:color w:val="7030A0"/>
                <w:spacing w:val="3"/>
                <w:lang w:eastAsia="en-US"/>
              </w:rPr>
            </w:pPr>
            <w:r w:rsidRPr="00A57F61">
              <w:rPr>
                <w:rFonts w:ascii="TH Sarabun New" w:hAnsi="TH Sarabun New" w:cs="TH Sarabun New"/>
              </w:rPr>
              <w:t>Online Google classroom</w:t>
            </w:r>
          </w:p>
          <w:p w:rsidR="0038564B" w:rsidRDefault="0038564B" w:rsidP="0038564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Quiz, VDO-Virtual Lab demonstration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</w:p>
          <w:p w:rsidR="0038564B" w:rsidRPr="00A025CB" w:rsidRDefault="0038564B" w:rsidP="0038564B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Data Lab results,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Report assignment-google form</w:t>
            </w:r>
          </w:p>
        </w:tc>
        <w:tc>
          <w:tcPr>
            <w:tcW w:w="812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/>
              </w:rPr>
              <w:t xml:space="preserve">Oct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  <w:shd w:val="clear" w:color="auto" w:fill="auto"/>
          </w:tcPr>
          <w:p w:rsidR="0038564B" w:rsidRDefault="0038564B" w:rsidP="0038564B">
            <w:pPr>
              <w:rPr>
                <w:rFonts w:ascii="TH Sarabun New" w:hAnsi="TH Sarabun New" w:cs="TH Sarabun New"/>
              </w:rPr>
            </w:pPr>
            <w:r w:rsidRPr="00681482">
              <w:rPr>
                <w:rFonts w:ascii="TH Sarabun New" w:hAnsi="TH Sarabun New" w:cs="TH Sarabun New"/>
              </w:rPr>
              <w:t>8. (</w:t>
            </w:r>
            <w:r w:rsidRPr="00A57F61">
              <w:rPr>
                <w:rFonts w:ascii="TH Sarabun New" w:hAnsi="TH Sarabun New" w:cs="TH Sarabun New"/>
              </w:rPr>
              <w:t>E-1</w:t>
            </w:r>
            <w:r>
              <w:rPr>
                <w:rFonts w:ascii="TH Sarabun New" w:hAnsi="TH Sarabun New" w:cs="TH Sarabun New"/>
              </w:rPr>
              <w:t>)</w:t>
            </w:r>
            <w:r w:rsidRPr="00A57F61">
              <w:rPr>
                <w:rFonts w:ascii="TH Sarabun New" w:hAnsi="TH Sarabun New" w:cs="TH Sarabun New"/>
              </w:rPr>
              <w:t xml:space="preserve"> pH measurement 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   (</w:t>
            </w:r>
            <w:r w:rsidRPr="00A57F61">
              <w:rPr>
                <w:rFonts w:ascii="TH Sarabun New" w:hAnsi="TH Sarabun New" w:cs="TH Sarabun New"/>
              </w:rPr>
              <w:t>E-2</w:t>
            </w:r>
            <w:r>
              <w:rPr>
                <w:rFonts w:ascii="TH Sarabun New" w:hAnsi="TH Sarabun New" w:cs="TH Sarabun New"/>
              </w:rPr>
              <w:t>)</w:t>
            </w:r>
            <w:r w:rsidRPr="00A57F61">
              <w:rPr>
                <w:rFonts w:ascii="TH Sarabun New" w:hAnsi="TH Sarabun New" w:cs="TH Sarabun New"/>
              </w:rPr>
              <w:t xml:space="preserve"> buffer capacity calculation</w:t>
            </w:r>
          </w:p>
        </w:tc>
        <w:tc>
          <w:tcPr>
            <w:tcW w:w="154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eastAsia="Times New Roman" w:hAnsi="TH Sarabun New" w:cs="TH Sarabun New"/>
                <w:color w:val="7030A0"/>
                <w:spacing w:val="3"/>
                <w:lang w:eastAsia="en-US"/>
              </w:rPr>
            </w:pPr>
            <w:r w:rsidRPr="00A57F61">
              <w:rPr>
                <w:rFonts w:ascii="TH Sarabun New" w:hAnsi="TH Sarabun New" w:cs="TH Sarabun New"/>
              </w:rPr>
              <w:t>Online Google classroom</w:t>
            </w:r>
          </w:p>
          <w:p w:rsidR="0038564B" w:rsidRDefault="0038564B" w:rsidP="0038564B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Quiz, VDO-Virtual Lab demonstration</w:t>
            </w:r>
            <w:r>
              <w:rPr>
                <w:rFonts w:ascii="TH Sarabun New" w:hAnsi="TH Sarabun New" w:cs="TH Sarabun New"/>
                <w:sz w:val="24"/>
                <w:szCs w:val="24"/>
              </w:rPr>
              <w:t xml:space="preserve">, </w:t>
            </w:r>
          </w:p>
          <w:p w:rsidR="0038564B" w:rsidRPr="00A025CB" w:rsidRDefault="0038564B" w:rsidP="0038564B">
            <w:pPr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</w:rPr>
              <w:t>Data Lab results,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025CB">
              <w:rPr>
                <w:rFonts w:ascii="TH Sarabun New" w:hAnsi="TH Sarabun New" w:cs="TH Sarabun New"/>
                <w:sz w:val="24"/>
                <w:szCs w:val="24"/>
              </w:rPr>
              <w:t>Report assignment-google form</w:t>
            </w:r>
          </w:p>
        </w:tc>
        <w:tc>
          <w:tcPr>
            <w:tcW w:w="812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  <w:tcBorders>
              <w:bottom w:val="single" w:sz="4" w:space="0" w:color="auto"/>
            </w:tcBorders>
            <w:shd w:val="clear" w:color="auto" w:fill="FFFF00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b/>
                <w:bCs/>
              </w:rPr>
            </w:pPr>
            <w:r w:rsidRPr="00A57F61">
              <w:rPr>
                <w:rFonts w:ascii="TH Sarabun New" w:hAnsi="TH Sarabun New" w:cs="TH Sarabun New"/>
                <w:b/>
                <w:bCs/>
              </w:rPr>
              <w:t>4-8</w:t>
            </w:r>
            <w:r w:rsidRPr="00A57F61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Oct</w:t>
            </w:r>
            <w:r w:rsidRPr="00A57F61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  <w:b/>
                <w:bCs/>
              </w:rPr>
              <w:t>64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FFFF00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Midterm exam – No LAB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FFFF00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Written exam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FFF00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  <w:cs/>
              </w:rPr>
              <w:t>1</w:t>
            </w:r>
            <w:r w:rsidRPr="00A57F61">
              <w:rPr>
                <w:rFonts w:ascii="TH Sarabun New" w:hAnsi="TH Sarabun New" w:cs="TH Sarabun New"/>
              </w:rPr>
              <w:t>5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Oct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</w:rPr>
              <w:t xml:space="preserve">9. </w:t>
            </w:r>
            <w:r>
              <w:rPr>
                <w:rFonts w:ascii="TH Sarabun New" w:hAnsi="TH Sarabun New" w:cs="TH Sarabun New"/>
              </w:rPr>
              <w:t>Practice skill in Titration technique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Lab practice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Report </w:t>
            </w:r>
            <w:r w:rsidRPr="00A57F61">
              <w:rPr>
                <w:rFonts w:ascii="TH Sarabun New" w:hAnsi="TH Sarabun New" w:cs="TH Sarabun New"/>
              </w:rPr>
              <w:t>Quiz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>22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Oct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No LAB</w:t>
            </w:r>
          </w:p>
        </w:tc>
        <w:tc>
          <w:tcPr>
            <w:tcW w:w="1546" w:type="pc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 xml:space="preserve">29 </w:t>
            </w:r>
            <w:r>
              <w:rPr>
                <w:rFonts w:ascii="TH Sarabun New" w:hAnsi="TH Sarabun New" w:cs="TH Sarabun New"/>
              </w:rPr>
              <w:t>Oct</w:t>
            </w:r>
            <w:r w:rsidRPr="00A57F61">
              <w:rPr>
                <w:rFonts w:ascii="TH Sarabun New" w:hAnsi="TH Sarabun New" w:cs="TH Sarabun New"/>
              </w:rPr>
              <w:t xml:space="preserve"> 64</w:t>
            </w:r>
          </w:p>
        </w:tc>
        <w:tc>
          <w:tcPr>
            <w:tcW w:w="199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</w:rPr>
              <w:t xml:space="preserve">10. </w:t>
            </w:r>
            <w:r>
              <w:rPr>
                <w:rFonts w:ascii="TH Sarabun New" w:hAnsi="TH Sarabun New" w:cs="TH Sarabun New"/>
              </w:rPr>
              <w:t>Practice skill in Titration technique</w:t>
            </w:r>
          </w:p>
        </w:tc>
        <w:tc>
          <w:tcPr>
            <w:tcW w:w="154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Lab practice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 xml:space="preserve">Report </w:t>
            </w:r>
            <w:r w:rsidRPr="00A57F61">
              <w:rPr>
                <w:rFonts w:ascii="TH Sarabun New" w:hAnsi="TH Sarabun New" w:cs="TH Sarabun New"/>
              </w:rPr>
              <w:t>Quiz</w:t>
            </w:r>
          </w:p>
        </w:tc>
        <w:tc>
          <w:tcPr>
            <w:tcW w:w="812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trHeight w:val="305"/>
          <w:jc w:val="center"/>
        </w:trPr>
        <w:tc>
          <w:tcPr>
            <w:tcW w:w="646" w:type="pct"/>
            <w:shd w:val="clear" w:color="auto" w:fill="FFD966" w:themeFill="accent4" w:themeFillTint="99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 xml:space="preserve">5 </w:t>
            </w:r>
            <w:r>
              <w:rPr>
                <w:rFonts w:ascii="TH Sarabun New" w:hAnsi="TH Sarabun New" w:cs="TH Sarabun New"/>
              </w:rPr>
              <w:t>Nov</w:t>
            </w:r>
            <w:r w:rsidRPr="00A57F61">
              <w:rPr>
                <w:rFonts w:ascii="TH Sarabun New" w:hAnsi="TH Sarabun New" w:cs="TH Sarabun New"/>
              </w:rPr>
              <w:t xml:space="preserve"> 64</w:t>
            </w:r>
          </w:p>
        </w:tc>
        <w:tc>
          <w:tcPr>
            <w:tcW w:w="1996" w:type="pct"/>
            <w:shd w:val="clear" w:color="auto" w:fill="FFD966" w:themeFill="accent4" w:themeFillTint="99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  <w:cs/>
              </w:rPr>
              <w:t xml:space="preserve">หยุด </w:t>
            </w:r>
            <w:r w:rsidRPr="00A57F61">
              <w:rPr>
                <w:rFonts w:ascii="TH Sarabun New" w:hAnsi="TH Sarabun New" w:cs="TH Sarabun New"/>
              </w:rPr>
              <w:t xml:space="preserve">– </w:t>
            </w:r>
            <w:r w:rsidRPr="00A57F61">
              <w:rPr>
                <w:rFonts w:ascii="TH Sarabun New" w:hAnsi="TH Sarabun New" w:cs="TH Sarabun New"/>
                <w:cs/>
              </w:rPr>
              <w:t>วันจัดงานมหิดลวิชาการ</w:t>
            </w:r>
          </w:p>
        </w:tc>
        <w:tc>
          <w:tcPr>
            <w:tcW w:w="1546" w:type="pct"/>
            <w:shd w:val="clear" w:color="auto" w:fill="FFD966" w:themeFill="accent4" w:themeFillTint="99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>No LAB</w:t>
            </w:r>
          </w:p>
        </w:tc>
        <w:tc>
          <w:tcPr>
            <w:tcW w:w="812" w:type="pct"/>
            <w:shd w:val="clear" w:color="auto" w:fill="FFD966" w:themeFill="accent4" w:themeFillTint="99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8564B" w:rsidRPr="00A57F61" w:rsidTr="00CA4D93">
        <w:trPr>
          <w:cantSplit/>
          <w:trHeight w:val="442"/>
          <w:jc w:val="center"/>
        </w:trPr>
        <w:tc>
          <w:tcPr>
            <w:tcW w:w="64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  <w:cs/>
              </w:rPr>
              <w:t>1</w:t>
            </w:r>
            <w:r w:rsidRPr="00A57F61">
              <w:rPr>
                <w:rFonts w:ascii="TH Sarabun New" w:hAnsi="TH Sarabun New" w:cs="TH Sarabun New"/>
              </w:rPr>
              <w:t>2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Nov</w:t>
            </w:r>
            <w:r w:rsidRPr="00A57F61">
              <w:rPr>
                <w:rFonts w:ascii="TH Sarabun New" w:hAnsi="TH Sarabun New" w:cs="TH Sarabun New"/>
              </w:rPr>
              <w:t xml:space="preserve"> 64</w:t>
            </w:r>
          </w:p>
        </w:tc>
        <w:tc>
          <w:tcPr>
            <w:tcW w:w="199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</w:rPr>
              <w:t>1</w:t>
            </w:r>
            <w:r>
              <w:rPr>
                <w:rFonts w:ascii="TH Sarabun New" w:hAnsi="TH Sarabun New" w:cs="TH Sarabun New"/>
              </w:rPr>
              <w:t>1</w:t>
            </w:r>
            <w:r w:rsidRPr="00A57F61">
              <w:rPr>
                <w:rFonts w:ascii="TH Sarabun New" w:hAnsi="TH Sarabun New" w:cs="TH Sarabun New"/>
              </w:rPr>
              <w:t xml:space="preserve">. </w:t>
            </w:r>
            <w:r>
              <w:rPr>
                <w:rFonts w:ascii="TH Sarabun New" w:hAnsi="TH Sarabun New" w:cs="TH Sarabun New"/>
              </w:rPr>
              <w:t>Using spectrophotometer for scanning abs. spectrum and measurement concentration</w:t>
            </w:r>
          </w:p>
        </w:tc>
        <w:tc>
          <w:tcPr>
            <w:tcW w:w="1546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Lab practice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Report </w:t>
            </w:r>
            <w:r w:rsidRPr="00A57F61">
              <w:rPr>
                <w:rFonts w:ascii="TH Sarabun New" w:hAnsi="TH Sarabun New" w:cs="TH Sarabun New"/>
              </w:rPr>
              <w:t>Quiz</w:t>
            </w:r>
          </w:p>
        </w:tc>
        <w:tc>
          <w:tcPr>
            <w:tcW w:w="812" w:type="pct"/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jc w:val="center"/>
        </w:trPr>
        <w:tc>
          <w:tcPr>
            <w:tcW w:w="646" w:type="pct"/>
            <w:tcBorders>
              <w:bottom w:val="single" w:sz="4" w:space="0" w:color="auto"/>
            </w:tcBorders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 w:rsidRPr="00A57F61">
              <w:rPr>
                <w:rFonts w:ascii="TH Sarabun New" w:hAnsi="TH Sarabun New" w:cs="TH Sarabun New"/>
              </w:rPr>
              <w:t>19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Nov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</w:rPr>
              <w:t>64</w:t>
            </w:r>
          </w:p>
        </w:tc>
        <w:tc>
          <w:tcPr>
            <w:tcW w:w="1996" w:type="pct"/>
            <w:tcBorders>
              <w:bottom w:val="single" w:sz="4" w:space="0" w:color="auto"/>
            </w:tcBorders>
            <w:shd w:val="clear" w:color="auto" w:fill="auto"/>
          </w:tcPr>
          <w:p w:rsidR="0038564B" w:rsidRPr="00F15514" w:rsidRDefault="0038564B" w:rsidP="0038564B">
            <w:pPr>
              <w:ind w:left="-28"/>
              <w:rPr>
                <w:rFonts w:ascii="TH Sarabun New" w:hAnsi="TH Sarabun New" w:cs="TH Sarabun New"/>
              </w:rPr>
            </w:pPr>
            <w:r w:rsidRPr="00F15514">
              <w:rPr>
                <w:rFonts w:ascii="TH Sarabun New" w:hAnsi="TH Sarabun New" w:cs="TH Sarabun New"/>
                <w:cs/>
              </w:rPr>
              <w:t>1</w:t>
            </w:r>
            <w:r w:rsidRPr="00F15514">
              <w:rPr>
                <w:rFonts w:ascii="TH Sarabun New" w:hAnsi="TH Sarabun New" w:cs="TH Sarabun New"/>
              </w:rPr>
              <w:t xml:space="preserve">2. </w:t>
            </w:r>
            <w:r>
              <w:rPr>
                <w:rFonts w:ascii="TH Sarabun New" w:hAnsi="TH Sarabun New" w:cs="TH Sarabun New"/>
              </w:rPr>
              <w:t xml:space="preserve">Using pH meter and measurement pH of buffer capacity </w:t>
            </w:r>
          </w:p>
        </w:tc>
        <w:tc>
          <w:tcPr>
            <w:tcW w:w="1546" w:type="pct"/>
            <w:tcBorders>
              <w:bottom w:val="single" w:sz="4" w:space="0" w:color="auto"/>
            </w:tcBorders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Lab practice</w:t>
            </w:r>
          </w:p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Report </w:t>
            </w:r>
            <w:r w:rsidRPr="00A57F61">
              <w:rPr>
                <w:rFonts w:ascii="TH Sarabun New" w:hAnsi="TH Sarabun New" w:cs="TH Sarabun New"/>
              </w:rPr>
              <w:t>Quiz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auto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Dr. Tinnakorn</w:t>
            </w:r>
          </w:p>
        </w:tc>
      </w:tr>
      <w:tr w:rsidR="0038564B" w:rsidRPr="00A57F61" w:rsidTr="00CA4D93">
        <w:trPr>
          <w:cantSplit/>
          <w:trHeight w:val="359"/>
          <w:jc w:val="center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B" w:rsidRPr="00A57F61" w:rsidRDefault="0038564B" w:rsidP="003856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26 Nov 64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B" w:rsidRPr="00A57F61" w:rsidRDefault="0038564B" w:rsidP="0038564B">
            <w:pPr>
              <w:ind w:left="-28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13. Practical exam – Titration / Spectrophotometry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B" w:rsidRPr="00F646F2" w:rsidRDefault="0038564B" w:rsidP="0038564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F646F2">
              <w:rPr>
                <w:rFonts w:ascii="TH Sarabun New" w:hAnsi="TH Sarabun New" w:cs="TH Sarabun New"/>
                <w:b/>
                <w:bCs/>
                <w:color w:val="FF0000"/>
              </w:rPr>
              <w:t>Lab practical exam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38564B" w:rsidRPr="00A57F61" w:rsidTr="00CA4D93">
        <w:trPr>
          <w:cantSplit/>
          <w:jc w:val="center"/>
        </w:trPr>
        <w:tc>
          <w:tcPr>
            <w:tcW w:w="2642" w:type="pct"/>
            <w:gridSpan w:val="2"/>
            <w:shd w:val="clear" w:color="auto" w:fill="FFFF00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A57F61">
              <w:rPr>
                <w:rFonts w:ascii="TH Sarabun New" w:hAnsi="TH Sarabun New" w:cs="TH Sarabun New"/>
                <w:b/>
                <w:bCs/>
              </w:rPr>
              <w:t xml:space="preserve">29 </w:t>
            </w:r>
            <w:r>
              <w:rPr>
                <w:rFonts w:ascii="TH Sarabun New" w:hAnsi="TH Sarabun New" w:cs="TH Sarabun New"/>
                <w:b/>
                <w:bCs/>
              </w:rPr>
              <w:t>Nov</w:t>
            </w:r>
            <w:r w:rsidRPr="00A57F61">
              <w:rPr>
                <w:rFonts w:ascii="TH Sarabun New" w:hAnsi="TH Sarabun New" w:cs="TH Sarabun New"/>
                <w:b/>
                <w:bCs/>
              </w:rPr>
              <w:t xml:space="preserve"> –</w:t>
            </w:r>
            <w:r w:rsidRPr="00A57F61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  <w:b/>
                <w:bCs/>
              </w:rPr>
              <w:t>10</w:t>
            </w:r>
            <w:r w:rsidRPr="00A57F61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Dec</w:t>
            </w:r>
            <w:r w:rsidRPr="00A57F61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  <w:b/>
                <w:bCs/>
              </w:rPr>
              <w:t>2564</w:t>
            </w:r>
            <w:r>
              <w:rPr>
                <w:rFonts w:ascii="TH Sarabun New" w:hAnsi="TH Sarabun New" w:cs="TH Sarabun New"/>
                <w:b/>
                <w:bCs/>
              </w:rPr>
              <w:t xml:space="preserve"> Final exam</w:t>
            </w:r>
          </w:p>
        </w:tc>
        <w:tc>
          <w:tcPr>
            <w:tcW w:w="1546" w:type="pct"/>
            <w:shd w:val="clear" w:color="auto" w:fill="FFFF00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No exam paper</w:t>
            </w:r>
          </w:p>
        </w:tc>
        <w:tc>
          <w:tcPr>
            <w:tcW w:w="812" w:type="pct"/>
            <w:shd w:val="clear" w:color="auto" w:fill="FFFF00"/>
          </w:tcPr>
          <w:p w:rsidR="0038564B" w:rsidRPr="00A57F61" w:rsidRDefault="0038564B" w:rsidP="0038564B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26AD6" w:rsidRPr="00A57F61" w:rsidRDefault="005E3855" w:rsidP="000D5783">
      <w:pPr>
        <w:rPr>
          <w:rFonts w:ascii="TH Sarabun New" w:hAnsi="TH Sarabun New" w:cs="TH Sarabun New"/>
          <w:b/>
          <w:bCs/>
        </w:rPr>
      </w:pPr>
      <w:r w:rsidRPr="00A57F61">
        <w:rPr>
          <w:rFonts w:ascii="TH Sarabun New" w:hAnsi="TH Sarabun New" w:cs="TH Sarabun New"/>
          <w:b/>
          <w:bCs/>
          <w:vertAlign w:val="superscript"/>
        </w:rPr>
        <w:t>#</w:t>
      </w:r>
      <w:r w:rsidRPr="00A57F61">
        <w:rPr>
          <w:rFonts w:ascii="TH Sarabun New" w:hAnsi="TH Sarabun New" w:cs="TH Sarabun New"/>
          <w:b/>
          <w:bCs/>
        </w:rPr>
        <w:t>Problem base practical learning</w:t>
      </w:r>
      <w:r w:rsidR="007E5B73" w:rsidRPr="00A57F61">
        <w:rPr>
          <w:rFonts w:ascii="TH Sarabun New" w:hAnsi="TH Sarabun New" w:cs="TH Sarabun New"/>
          <w:b/>
          <w:bCs/>
        </w:rPr>
        <w:t xml:space="preserve"> (PBPL</w:t>
      </w:r>
      <w:r w:rsidRPr="00A57F61">
        <w:rPr>
          <w:rFonts w:ascii="TH Sarabun New" w:hAnsi="TH Sarabun New" w:cs="TH Sarabun New"/>
          <w:b/>
          <w:bCs/>
        </w:rPr>
        <w:t>/ PBL</w:t>
      </w:r>
      <w:r w:rsidR="007E5B73" w:rsidRPr="00A57F61">
        <w:rPr>
          <w:rFonts w:ascii="TH Sarabun New" w:hAnsi="TH Sarabun New" w:cs="TH Sarabun New"/>
          <w:b/>
          <w:bCs/>
        </w:rPr>
        <w:t>)</w:t>
      </w:r>
      <w:r w:rsidR="00351A8A" w:rsidRPr="00A57F61">
        <w:rPr>
          <w:rFonts w:ascii="TH Sarabun New" w:hAnsi="TH Sarabun New" w:cs="TH Sarabun New"/>
          <w:b/>
          <w:bCs/>
          <w:cs/>
        </w:rPr>
        <w:t xml:space="preserve"> </w:t>
      </w:r>
    </w:p>
    <w:p w:rsidR="00D914C8" w:rsidRPr="00A57F61" w:rsidRDefault="00D914C8" w:rsidP="000D5783">
      <w:pPr>
        <w:rPr>
          <w:rFonts w:ascii="TH Sarabun New" w:hAnsi="TH Sarabun New" w:cs="TH Sarabun New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6"/>
        <w:gridCol w:w="1733"/>
      </w:tblGrid>
      <w:tr w:rsidR="00A57F61" w:rsidRPr="00A57F61" w:rsidTr="00CA4D93">
        <w:trPr>
          <w:tblHeader/>
        </w:trPr>
        <w:tc>
          <w:tcPr>
            <w:tcW w:w="4039" w:type="pct"/>
          </w:tcPr>
          <w:p w:rsidR="00A57F61" w:rsidRPr="00A57F61" w:rsidRDefault="00703E7E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Learning measurements</w:t>
            </w:r>
          </w:p>
        </w:tc>
        <w:tc>
          <w:tcPr>
            <w:tcW w:w="961" w:type="pct"/>
          </w:tcPr>
          <w:p w:rsidR="00A57F61" w:rsidRPr="00A57F61" w:rsidRDefault="00703E7E" w:rsidP="000D5783">
            <w:pPr>
              <w:jc w:val="center"/>
              <w:rPr>
                <w:rFonts w:ascii="TH Sarabun New" w:eastAsia="BrowalliaNew" w:hAnsi="TH Sarabun New" w:cs="TH Sarabun New"/>
                <w:cs/>
              </w:rPr>
            </w:pPr>
            <w:r w:rsidRPr="00871D74">
              <w:rPr>
                <w:rFonts w:ascii="TH SarabunPSK" w:hAnsi="TH SarabunPSK" w:cs="TH SarabunPSK"/>
                <w:color w:val="000000" w:themeColor="text1"/>
              </w:rPr>
              <w:t>Score</w:t>
            </w:r>
            <w:r w:rsidRPr="00871D7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871D74">
              <w:rPr>
                <w:rFonts w:ascii="TH SarabunPSK" w:hAnsi="TH SarabunPSK" w:cs="TH SarabunPSK"/>
                <w:color w:val="000000" w:themeColor="text1"/>
              </w:rPr>
              <w:t>(</w:t>
            </w:r>
            <w:r w:rsidR="00CA4D93">
              <w:rPr>
                <w:rFonts w:ascii="TH SarabunPSK" w:hAnsi="TH SarabunPSK" w:cs="TH SarabunPSK"/>
                <w:color w:val="000000" w:themeColor="text1"/>
              </w:rPr>
              <w:t>%</w:t>
            </w:r>
            <w:r w:rsidRPr="00871D74">
              <w:rPr>
                <w:rFonts w:ascii="TH SarabunPSK" w:hAnsi="TH SarabunPSK" w:cs="TH SarabunPSK"/>
                <w:color w:val="000000" w:themeColor="text1"/>
              </w:rPr>
              <w:t>)</w:t>
            </w:r>
          </w:p>
        </w:tc>
      </w:tr>
      <w:tr w:rsidR="00A57F61" w:rsidRPr="00A57F61" w:rsidTr="00CA4D93">
        <w:tc>
          <w:tcPr>
            <w:tcW w:w="4039" w:type="pct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  <w:cs/>
              </w:rPr>
              <w:t>(</w:t>
            </w:r>
            <w:r w:rsidRPr="00A57F61">
              <w:rPr>
                <w:rFonts w:ascii="TH Sarabun New" w:hAnsi="TH Sarabun New" w:cs="TH Sarabun New"/>
              </w:rPr>
              <w:t>1</w:t>
            </w:r>
            <w:r w:rsidRPr="00A57F61">
              <w:rPr>
                <w:rFonts w:ascii="TH Sarabun New" w:hAnsi="TH Sarabun New" w:cs="TH Sarabun New"/>
                <w:cs/>
              </w:rPr>
              <w:t>)</w:t>
            </w:r>
            <w:r w:rsidR="0026402C">
              <w:rPr>
                <w:rFonts w:ascii="TH Sarabun New" w:hAnsi="TH Sarabun New" w:cs="TH Sarabun New"/>
              </w:rPr>
              <w:t xml:space="preserve"> Quiz</w:t>
            </w:r>
            <w:r w:rsidRPr="00A57F61">
              <w:rPr>
                <w:rFonts w:ascii="TH Sarabun New" w:hAnsi="TH Sarabun New" w:cs="TH Sarabun New"/>
                <w:cs/>
              </w:rPr>
              <w:t xml:space="preserve"> </w:t>
            </w:r>
            <w:r w:rsidR="0026402C">
              <w:rPr>
                <w:rFonts w:ascii="TH Sarabun New" w:hAnsi="TH Sarabun New" w:cs="TH Sarabun New"/>
              </w:rPr>
              <w:t>(before / after the experiment)</w:t>
            </w:r>
          </w:p>
        </w:tc>
        <w:tc>
          <w:tcPr>
            <w:tcW w:w="961" w:type="pct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</w:rPr>
            </w:pPr>
            <w:r w:rsidRPr="0038564B">
              <w:rPr>
                <w:rFonts w:ascii="TH Sarabun New" w:hAnsi="TH Sarabun New" w:cs="TH Sarabun New"/>
                <w:highlight w:val="yellow"/>
              </w:rPr>
              <w:t>1</w:t>
            </w:r>
            <w:r w:rsidR="0038564B" w:rsidRPr="0038564B">
              <w:rPr>
                <w:rFonts w:ascii="TH Sarabun New" w:hAnsi="TH Sarabun New" w:cs="TH Sarabun New"/>
                <w:highlight w:val="yellow"/>
              </w:rPr>
              <w:t>5</w:t>
            </w:r>
          </w:p>
        </w:tc>
      </w:tr>
      <w:tr w:rsidR="00A57F61" w:rsidRPr="00A57F61" w:rsidTr="00CA4D93">
        <w:tc>
          <w:tcPr>
            <w:tcW w:w="4039" w:type="pct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  <w:cs/>
              </w:rPr>
              <w:t>(</w:t>
            </w:r>
            <w:r w:rsidRPr="00A57F61">
              <w:rPr>
                <w:rFonts w:ascii="TH Sarabun New" w:hAnsi="TH Sarabun New" w:cs="TH Sarabun New"/>
              </w:rPr>
              <w:t>2</w:t>
            </w:r>
            <w:r w:rsidRPr="00A57F61">
              <w:rPr>
                <w:rFonts w:ascii="TH Sarabun New" w:hAnsi="TH Sarabun New" w:cs="TH Sarabun New"/>
                <w:cs/>
              </w:rPr>
              <w:t xml:space="preserve">) </w:t>
            </w:r>
            <w:r w:rsidR="0026402C">
              <w:rPr>
                <w:rFonts w:ascii="TH Sarabun New" w:hAnsi="TH Sarabun New" w:cs="TH Sarabun New"/>
              </w:rPr>
              <w:t>Practical exam on using glassware / equipment</w:t>
            </w:r>
          </w:p>
        </w:tc>
        <w:tc>
          <w:tcPr>
            <w:tcW w:w="961" w:type="pct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</w:tr>
      <w:tr w:rsidR="00A57F61" w:rsidRPr="00A57F61" w:rsidTr="00CA4D93">
        <w:tc>
          <w:tcPr>
            <w:tcW w:w="4039" w:type="pct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A57F61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A57F61">
              <w:rPr>
                <w:rFonts w:ascii="TH Sarabun New" w:hAnsi="TH Sarabun New" w:cs="TH Sarabun New"/>
                <w:b/>
                <w:bCs/>
              </w:rPr>
              <w:t>3</w:t>
            </w:r>
            <w:r w:rsidRPr="00A57F61">
              <w:rPr>
                <w:rFonts w:ascii="TH Sarabun New" w:hAnsi="TH Sarabun New" w:cs="TH Sarabun New"/>
                <w:b/>
                <w:bCs/>
                <w:cs/>
              </w:rPr>
              <w:t>)</w:t>
            </w:r>
            <w:r w:rsidR="0026402C">
              <w:rPr>
                <w:rFonts w:ascii="TH Sarabun New" w:hAnsi="TH Sarabun New" w:cs="TH Sarabun New"/>
                <w:b/>
                <w:bCs/>
              </w:rPr>
              <w:t xml:space="preserve"> Practical exam</w:t>
            </w:r>
          </w:p>
        </w:tc>
        <w:tc>
          <w:tcPr>
            <w:tcW w:w="961" w:type="pct"/>
          </w:tcPr>
          <w:p w:rsidR="00A57F61" w:rsidRPr="00A57F61" w:rsidRDefault="0038564B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highlight w:val="yellow"/>
              </w:rPr>
              <w:t>20</w:t>
            </w:r>
          </w:p>
        </w:tc>
      </w:tr>
      <w:tr w:rsidR="00A57F61" w:rsidRPr="00A57F61" w:rsidTr="00CA4D93">
        <w:tc>
          <w:tcPr>
            <w:tcW w:w="4039" w:type="pct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A57F61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Pr="00A57F61">
              <w:rPr>
                <w:rFonts w:ascii="TH Sarabun New" w:hAnsi="TH Sarabun New" w:cs="TH Sarabun New"/>
                <w:b/>
                <w:bCs/>
              </w:rPr>
              <w:t>4</w:t>
            </w:r>
            <w:r w:rsidRPr="00A57F61">
              <w:rPr>
                <w:rFonts w:ascii="TH Sarabun New" w:hAnsi="TH Sarabun New" w:cs="TH Sarabun New"/>
                <w:b/>
                <w:bCs/>
                <w:cs/>
              </w:rPr>
              <w:t xml:space="preserve">) </w:t>
            </w:r>
            <w:r w:rsidR="0026402C">
              <w:rPr>
                <w:rFonts w:ascii="TH Sarabun New" w:hAnsi="TH Sarabun New" w:cs="TH Sarabun New"/>
                <w:b/>
                <w:bCs/>
              </w:rPr>
              <w:t xml:space="preserve">Evaluation from lab report </w:t>
            </w:r>
            <w:r w:rsidR="0026402C" w:rsidRPr="00CA4D93">
              <w:rPr>
                <w:rFonts w:ascii="TH Sarabun New" w:hAnsi="TH Sarabun New" w:cs="TH Sarabun New"/>
              </w:rPr>
              <w:t>(</w:t>
            </w:r>
            <w:r w:rsidR="0026402C" w:rsidRPr="00CA4D93">
              <w:rPr>
                <w:rFonts w:ascii="TH Sarabun New" w:hAnsi="TH Sarabun New" w:cs="TH Sarabun New"/>
                <w:sz w:val="24"/>
                <w:szCs w:val="24"/>
              </w:rPr>
              <w:t xml:space="preserve">Details of lab report consisted of Title Lab experiment, Objective, Chemicals, Apparatus &amp; Equipment. Procedure, Results, Discussion and Conclusion, </w:t>
            </w:r>
            <w:r w:rsidR="00C41417" w:rsidRPr="00CA4D93">
              <w:rPr>
                <w:rFonts w:ascii="TH Sarabun New" w:hAnsi="TH Sarabun New" w:cs="TH Sarabun New"/>
                <w:sz w:val="24"/>
                <w:szCs w:val="24"/>
              </w:rPr>
              <w:t>Submit report on time)</w:t>
            </w:r>
          </w:p>
        </w:tc>
        <w:tc>
          <w:tcPr>
            <w:tcW w:w="961" w:type="pct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8564B">
              <w:rPr>
                <w:rFonts w:ascii="TH Sarabun New" w:hAnsi="TH Sarabun New" w:cs="TH Sarabun New"/>
                <w:b/>
                <w:bCs/>
                <w:highlight w:val="yellow"/>
              </w:rPr>
              <w:t>3</w:t>
            </w:r>
            <w:r w:rsidR="0038564B" w:rsidRPr="0038564B">
              <w:rPr>
                <w:rFonts w:ascii="TH Sarabun New" w:hAnsi="TH Sarabun New" w:cs="TH Sarabun New"/>
                <w:b/>
                <w:bCs/>
                <w:highlight w:val="yellow"/>
              </w:rPr>
              <w:t>5</w:t>
            </w:r>
          </w:p>
        </w:tc>
      </w:tr>
      <w:tr w:rsidR="00A57F61" w:rsidRPr="00A57F61" w:rsidTr="00CA4D93">
        <w:tc>
          <w:tcPr>
            <w:tcW w:w="4039" w:type="pct"/>
            <w:tcBorders>
              <w:bottom w:val="single" w:sz="4" w:space="0" w:color="auto"/>
            </w:tcBorders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  <w:cs/>
              </w:rPr>
              <w:t>(</w:t>
            </w:r>
            <w:r w:rsidRPr="00A57F61">
              <w:rPr>
                <w:rFonts w:ascii="TH Sarabun New" w:hAnsi="TH Sarabun New" w:cs="TH Sarabun New"/>
              </w:rPr>
              <w:t>5</w:t>
            </w:r>
            <w:r w:rsidRPr="00A57F61">
              <w:rPr>
                <w:rFonts w:ascii="TH Sarabun New" w:hAnsi="TH Sarabun New" w:cs="TH Sarabun New"/>
                <w:cs/>
              </w:rPr>
              <w:t xml:space="preserve">) </w:t>
            </w:r>
            <w:r w:rsidR="00C41417">
              <w:rPr>
                <w:rFonts w:ascii="TH Sarabun New" w:hAnsi="TH Sarabun New" w:cs="TH Sarabun New"/>
              </w:rPr>
              <w:t>Assignment / Home work / exercise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</w:tr>
      <w:tr w:rsidR="00A57F61" w:rsidRPr="00A57F61" w:rsidTr="00CA4D93">
        <w:tc>
          <w:tcPr>
            <w:tcW w:w="4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s/>
              </w:rPr>
            </w:pPr>
            <w:r w:rsidRPr="00A57F61">
              <w:rPr>
                <w:rFonts w:ascii="TH Sarabun New" w:hAnsi="TH Sarabun New" w:cs="TH Sarabun New"/>
                <w:cs/>
              </w:rPr>
              <w:t>(</w:t>
            </w:r>
            <w:r w:rsidRPr="00A57F61">
              <w:rPr>
                <w:rFonts w:ascii="TH Sarabun New" w:hAnsi="TH Sarabun New" w:cs="TH Sarabun New"/>
              </w:rPr>
              <w:t>6</w:t>
            </w:r>
            <w:r w:rsidRPr="00A57F61">
              <w:rPr>
                <w:rFonts w:ascii="TH Sarabun New" w:hAnsi="TH Sarabun New" w:cs="TH Sarabun New"/>
                <w:cs/>
              </w:rPr>
              <w:t xml:space="preserve">) </w:t>
            </w:r>
            <w:r w:rsidR="00C41417">
              <w:rPr>
                <w:rFonts w:ascii="TH Sarabun New" w:hAnsi="TH Sarabun New" w:cs="TH Sarabun New"/>
              </w:rPr>
              <w:t>Evaluation from lab planning / attendance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10</w:t>
            </w:r>
          </w:p>
        </w:tc>
      </w:tr>
      <w:tr w:rsidR="00A57F61" w:rsidRPr="00A57F61" w:rsidTr="00CA4D93">
        <w:tc>
          <w:tcPr>
            <w:tcW w:w="4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A57F61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</w:tcBorders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100</w:t>
            </w:r>
          </w:p>
        </w:tc>
      </w:tr>
    </w:tbl>
    <w:p w:rsidR="00A57F61" w:rsidRPr="00A57F61" w:rsidRDefault="00A57F61" w:rsidP="000D5783">
      <w:pPr>
        <w:rPr>
          <w:rFonts w:ascii="TH Sarabun New" w:hAnsi="TH Sarabun New" w:cs="TH Sarabun New"/>
          <w:b/>
          <w:bCs/>
        </w:rPr>
      </w:pPr>
    </w:p>
    <w:p w:rsidR="00A57F61" w:rsidRPr="00CA4D93" w:rsidRDefault="00C41417" w:rsidP="00CA4D93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i/>
          <w:iCs/>
        </w:rPr>
      </w:pPr>
      <w:r w:rsidRPr="003927F4">
        <w:rPr>
          <w:rFonts w:ascii="TH SarabunPSK" w:eastAsia="BrowalliaNew-Bold" w:hAnsi="TH SarabunPSK" w:cs="TH SarabunPSK"/>
          <w:color w:val="000000"/>
        </w:rPr>
        <w:t xml:space="preserve">Criteria and conditions for measurement and </w:t>
      </w:r>
      <w:r w:rsidRPr="003927F4">
        <w:rPr>
          <w:rFonts w:ascii="TH SarabunPSK" w:eastAsia="BrowalliaNew-Bold" w:hAnsi="TH SarabunPSK" w:cs="TH SarabunPSK"/>
        </w:rPr>
        <w:t>evaluation</w:t>
      </w:r>
      <w:r>
        <w:rPr>
          <w:rFonts w:ascii="TH SarabunPSK" w:eastAsia="BrowalliaNew-Bold" w:hAnsi="TH SarabunPSK" w:cs="TH SarabunPSK"/>
        </w:rPr>
        <w:t xml:space="preserve"> </w:t>
      </w:r>
      <w:r w:rsidRPr="003927F4">
        <w:rPr>
          <w:rFonts w:ascii="TH SarabunPSK" w:eastAsia="BrowalliaNew-Bold" w:hAnsi="TH SarabunPSK" w:cs="TH SarabunPSK"/>
          <w:color w:val="000000"/>
        </w:rPr>
        <w:t>are to be enforced in accordance with Mahidol Unive</w:t>
      </w:r>
      <w:r>
        <w:rPr>
          <w:rFonts w:ascii="TH SarabunPSK" w:eastAsia="BrowalliaNew-Bold" w:hAnsi="TH SarabunPSK" w:cs="TH SarabunPSK"/>
          <w:color w:val="000000"/>
        </w:rPr>
        <w:t>r</w:t>
      </w:r>
      <w:r w:rsidRPr="003927F4">
        <w:rPr>
          <w:rFonts w:ascii="TH SarabunPSK" w:eastAsia="BrowalliaNew-Bold" w:hAnsi="TH SarabunPSK" w:cs="TH SarabunPSK"/>
          <w:color w:val="000000"/>
        </w:rPr>
        <w:t>sity Regulation on Diploma and Undergraduate Study and recently An</w:t>
      </w:r>
      <w:r>
        <w:rPr>
          <w:rFonts w:ascii="TH SarabunPSK" w:eastAsia="BrowalliaNew-Bold" w:hAnsi="TH SarabunPSK" w:cs="TH SarabunPSK"/>
          <w:color w:val="000000"/>
        </w:rPr>
        <w:t>n</w:t>
      </w:r>
      <w:r w:rsidRPr="003927F4">
        <w:rPr>
          <w:rFonts w:ascii="TH SarabunPSK" w:eastAsia="BrowalliaNew-Bold" w:hAnsi="TH SarabunPSK" w:cs="TH SarabunPSK"/>
          <w:color w:val="000000"/>
        </w:rPr>
        <w:t>o</w:t>
      </w:r>
      <w:r>
        <w:rPr>
          <w:rFonts w:ascii="TH SarabunPSK" w:eastAsia="BrowalliaNew-Bold" w:hAnsi="TH SarabunPSK" w:cs="TH SarabunPSK"/>
          <w:color w:val="000000"/>
        </w:rPr>
        <w:t>un</w:t>
      </w:r>
      <w:r w:rsidRPr="003927F4">
        <w:rPr>
          <w:rFonts w:ascii="TH SarabunPSK" w:eastAsia="BrowalliaNew-Bold" w:hAnsi="TH SarabunPSK" w:cs="TH SarabunPSK"/>
          <w:color w:val="000000"/>
        </w:rPr>
        <w:t>cement, the Faculty of Science on Undergraduate Study, by using symbols showing results with assigned scores as shown in the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530"/>
      </w:tblGrid>
      <w:tr w:rsidR="00C41417" w:rsidRPr="00A57F61" w:rsidTr="00A57F61">
        <w:trPr>
          <w:tblHeader/>
          <w:jc w:val="center"/>
        </w:trPr>
        <w:tc>
          <w:tcPr>
            <w:tcW w:w="1890" w:type="dxa"/>
            <w:shd w:val="clear" w:color="auto" w:fill="auto"/>
          </w:tcPr>
          <w:p w:rsidR="00C41417" w:rsidRPr="00871D74" w:rsidRDefault="00C41417" w:rsidP="000D57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71D74">
              <w:rPr>
                <w:rFonts w:ascii="TH SarabunPSK" w:hAnsi="TH SarabunPSK" w:cs="TH SarabunPSK"/>
                <w:color w:val="000000" w:themeColor="text1"/>
              </w:rPr>
              <w:t>Score</w:t>
            </w:r>
            <w:r w:rsidRPr="00871D74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871D74">
              <w:rPr>
                <w:rFonts w:ascii="TH SarabunPSK" w:hAnsi="TH SarabunPSK" w:cs="TH SarabunPSK"/>
                <w:color w:val="000000" w:themeColor="text1"/>
              </w:rPr>
              <w:t>(percentage)</w:t>
            </w:r>
          </w:p>
        </w:tc>
        <w:tc>
          <w:tcPr>
            <w:tcW w:w="1530" w:type="dxa"/>
            <w:shd w:val="clear" w:color="auto" w:fill="auto"/>
          </w:tcPr>
          <w:p w:rsidR="00C41417" w:rsidRPr="00871D74" w:rsidRDefault="00C41417" w:rsidP="000D578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71D74">
              <w:rPr>
                <w:rFonts w:ascii="TH SarabunPSK" w:hAnsi="TH SarabunPSK" w:cs="TH SarabunPSK"/>
                <w:color w:val="000000" w:themeColor="text1"/>
              </w:rPr>
              <w:t>Symbols</w:t>
            </w:r>
          </w:p>
        </w:tc>
      </w:tr>
      <w:tr w:rsidR="00A57F61" w:rsidRPr="00A57F61" w:rsidTr="00A57F61">
        <w:trPr>
          <w:jc w:val="center"/>
        </w:trPr>
        <w:tc>
          <w:tcPr>
            <w:tcW w:w="189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  <w:color w:val="000000"/>
              </w:rPr>
              <w:t>80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– </w:t>
            </w:r>
            <w:r w:rsidRPr="00A57F61">
              <w:rPr>
                <w:rFonts w:ascii="TH Sarabun New" w:hAnsi="TH Sarabun New" w:cs="TH Sarabun New"/>
                <w:color w:val="00000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A</w:t>
            </w:r>
          </w:p>
        </w:tc>
      </w:tr>
      <w:tr w:rsidR="00A57F61" w:rsidRPr="00A57F61" w:rsidTr="00A57F61">
        <w:trPr>
          <w:jc w:val="center"/>
        </w:trPr>
        <w:tc>
          <w:tcPr>
            <w:tcW w:w="189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70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– </w:t>
            </w:r>
            <w:r w:rsidRPr="00A57F61">
              <w:rPr>
                <w:rFonts w:ascii="TH Sarabun New" w:hAnsi="TH Sarabun New" w:cs="TH Sarabun New"/>
                <w:color w:val="000000"/>
              </w:rPr>
              <w:t>79</w:t>
            </w:r>
          </w:p>
        </w:tc>
        <w:tc>
          <w:tcPr>
            <w:tcW w:w="153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 xml:space="preserve">  B+</w:t>
            </w:r>
          </w:p>
        </w:tc>
      </w:tr>
      <w:tr w:rsidR="00A57F61" w:rsidRPr="00A57F61" w:rsidTr="00A57F61">
        <w:trPr>
          <w:jc w:val="center"/>
        </w:trPr>
        <w:tc>
          <w:tcPr>
            <w:tcW w:w="189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65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– </w:t>
            </w:r>
            <w:r w:rsidRPr="00A57F61">
              <w:rPr>
                <w:rFonts w:ascii="TH Sarabun New" w:hAnsi="TH Sarabun New" w:cs="TH Sarabun New"/>
                <w:color w:val="000000"/>
              </w:rPr>
              <w:t>69</w:t>
            </w:r>
          </w:p>
        </w:tc>
        <w:tc>
          <w:tcPr>
            <w:tcW w:w="153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B</w:t>
            </w:r>
          </w:p>
        </w:tc>
      </w:tr>
      <w:tr w:rsidR="00A57F61" w:rsidRPr="00A57F61" w:rsidTr="00A57F61">
        <w:trPr>
          <w:jc w:val="center"/>
        </w:trPr>
        <w:tc>
          <w:tcPr>
            <w:tcW w:w="189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  <w:color w:val="000000"/>
              </w:rPr>
              <w:t>60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– </w:t>
            </w:r>
            <w:r w:rsidRPr="00A57F61">
              <w:rPr>
                <w:rFonts w:ascii="TH Sarabun New" w:hAnsi="TH Sarabun New" w:cs="TH Sarabun New"/>
                <w:color w:val="000000"/>
              </w:rPr>
              <w:t>64</w:t>
            </w:r>
          </w:p>
        </w:tc>
        <w:tc>
          <w:tcPr>
            <w:tcW w:w="153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 xml:space="preserve">  C+</w:t>
            </w:r>
          </w:p>
        </w:tc>
      </w:tr>
      <w:tr w:rsidR="00A57F61" w:rsidRPr="00A57F61" w:rsidTr="00A57F61">
        <w:trPr>
          <w:jc w:val="center"/>
        </w:trPr>
        <w:tc>
          <w:tcPr>
            <w:tcW w:w="189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55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– </w:t>
            </w:r>
            <w:r w:rsidRPr="00A57F61">
              <w:rPr>
                <w:rFonts w:ascii="TH Sarabun New" w:hAnsi="TH Sarabun New" w:cs="TH Sarabun New"/>
                <w:color w:val="000000"/>
              </w:rPr>
              <w:t>59</w:t>
            </w:r>
          </w:p>
        </w:tc>
        <w:tc>
          <w:tcPr>
            <w:tcW w:w="153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C</w:t>
            </w:r>
          </w:p>
        </w:tc>
      </w:tr>
      <w:tr w:rsidR="00A57F61" w:rsidRPr="00A57F61" w:rsidTr="00A57F61">
        <w:trPr>
          <w:jc w:val="center"/>
        </w:trPr>
        <w:tc>
          <w:tcPr>
            <w:tcW w:w="189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50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– </w:t>
            </w:r>
            <w:r w:rsidRPr="00A57F61">
              <w:rPr>
                <w:rFonts w:ascii="TH Sarabun New" w:hAnsi="TH Sarabun New" w:cs="TH Sarabun New"/>
                <w:color w:val="000000"/>
              </w:rPr>
              <w:t>54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 xml:space="preserve">  D+</w:t>
            </w:r>
          </w:p>
        </w:tc>
      </w:tr>
      <w:tr w:rsidR="00A57F61" w:rsidRPr="00A57F61" w:rsidTr="00A57F61">
        <w:trPr>
          <w:jc w:val="center"/>
        </w:trPr>
        <w:tc>
          <w:tcPr>
            <w:tcW w:w="189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45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  <w:color w:val="000000"/>
              </w:rPr>
              <w:t>–</w:t>
            </w:r>
            <w:r w:rsidRPr="00A57F61">
              <w:rPr>
                <w:rFonts w:ascii="TH Sarabun New" w:hAnsi="TH Sarabun New" w:cs="TH Sarabun New"/>
                <w:color w:val="000000"/>
                <w:cs/>
              </w:rPr>
              <w:t xml:space="preserve"> </w:t>
            </w:r>
            <w:r w:rsidRPr="00A57F61">
              <w:rPr>
                <w:rFonts w:ascii="TH Sarabun New" w:hAnsi="TH Sarabun New" w:cs="TH Sarabun New"/>
                <w:color w:val="000000"/>
              </w:rPr>
              <w:t>49</w:t>
            </w:r>
          </w:p>
        </w:tc>
        <w:tc>
          <w:tcPr>
            <w:tcW w:w="153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D</w:t>
            </w:r>
          </w:p>
        </w:tc>
      </w:tr>
      <w:tr w:rsidR="00A57F61" w:rsidRPr="00A57F61" w:rsidTr="00A57F61">
        <w:trPr>
          <w:jc w:val="center"/>
        </w:trPr>
        <w:tc>
          <w:tcPr>
            <w:tcW w:w="189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&lt; 44</w:t>
            </w:r>
          </w:p>
        </w:tc>
        <w:tc>
          <w:tcPr>
            <w:tcW w:w="1530" w:type="dxa"/>
            <w:shd w:val="clear" w:color="auto" w:fill="auto"/>
          </w:tcPr>
          <w:p w:rsidR="00A57F61" w:rsidRPr="00A57F61" w:rsidRDefault="00A57F61" w:rsidP="000D5783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olor w:val="000000"/>
              </w:rPr>
            </w:pPr>
            <w:r w:rsidRPr="00A57F61">
              <w:rPr>
                <w:rFonts w:ascii="TH Sarabun New" w:hAnsi="TH Sarabun New" w:cs="TH Sarabun New"/>
                <w:color w:val="000000"/>
              </w:rPr>
              <w:t>F</w:t>
            </w:r>
          </w:p>
        </w:tc>
      </w:tr>
    </w:tbl>
    <w:p w:rsidR="00A57F61" w:rsidRPr="00A57F61" w:rsidRDefault="00A57F61" w:rsidP="000D5783">
      <w:pPr>
        <w:rPr>
          <w:rFonts w:ascii="TH Sarabun New" w:hAnsi="TH Sarabun New" w:cs="TH Sarabun New"/>
          <w:b/>
          <w:bCs/>
        </w:rPr>
      </w:pPr>
    </w:p>
    <w:p w:rsidR="00281A8A" w:rsidRPr="00A57F61" w:rsidRDefault="00281A8A" w:rsidP="000D5783">
      <w:pPr>
        <w:rPr>
          <w:rFonts w:ascii="TH Sarabun New" w:hAnsi="TH Sarabun New" w:cs="TH Sarabun New"/>
          <w:b/>
          <w:bCs/>
        </w:rPr>
      </w:pPr>
    </w:p>
    <w:p w:rsidR="00A57F61" w:rsidRPr="00A57F61" w:rsidRDefault="00A57F61" w:rsidP="000D5783">
      <w:pPr>
        <w:autoSpaceDE w:val="0"/>
        <w:autoSpaceDN w:val="0"/>
        <w:adjustRightInd w:val="0"/>
        <w:ind w:right="612"/>
        <w:rPr>
          <w:rFonts w:ascii="TH Sarabun New" w:eastAsia="BrowalliaNew" w:hAnsi="TH Sarabun New" w:cs="TH Sarabun New"/>
          <w:b/>
          <w:bCs/>
        </w:rPr>
      </w:pPr>
      <w:r w:rsidRPr="00A57F61">
        <w:rPr>
          <w:rFonts w:ascii="TH Sarabun New" w:eastAsia="BrowalliaNew" w:hAnsi="TH Sarabun New" w:cs="TH Sarabun New"/>
          <w:b/>
          <w:bCs/>
        </w:rPr>
        <w:t>Required Texts / Suggested Materials</w:t>
      </w:r>
    </w:p>
    <w:p w:rsidR="00A57F61" w:rsidRDefault="00A57F61" w:rsidP="000D5783">
      <w:pPr>
        <w:numPr>
          <w:ilvl w:val="0"/>
          <w:numId w:val="19"/>
        </w:num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</w:rPr>
      </w:pPr>
      <w:r w:rsidRPr="00A57F61">
        <w:rPr>
          <w:rFonts w:ascii="TH Sarabun New" w:eastAsia="BrowalliaNew" w:hAnsi="TH Sarabun New" w:cs="TH Sarabun New"/>
        </w:rPr>
        <w:t>Jeffery, G.H., Bassett, J., Mendham, J., Denney, R.C., Vogel’s textbook of quantitative chemical analysis, Essex (UK): Pearson Education Limited, 2000 (or other years).</w:t>
      </w:r>
    </w:p>
    <w:p w:rsidR="00A57F61" w:rsidRDefault="00A57F61" w:rsidP="000D5783">
      <w:pPr>
        <w:numPr>
          <w:ilvl w:val="0"/>
          <w:numId w:val="19"/>
        </w:num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</w:rPr>
      </w:pPr>
      <w:r w:rsidRPr="00A57F61">
        <w:rPr>
          <w:rFonts w:ascii="TH Sarabun New" w:hAnsi="TH Sarabun New" w:cs="TH Sarabun New"/>
          <w:color w:val="000033"/>
          <w:shd w:val="clear" w:color="auto" w:fill="FFFFFF"/>
        </w:rPr>
        <w:t>SKOOG D.A., WEST D.M and HOLLER F.J,</w:t>
      </w:r>
      <w:r w:rsidRPr="00A57F61">
        <w:rPr>
          <w:rStyle w:val="apple-converted-space"/>
          <w:rFonts w:ascii="TH Sarabun New" w:hAnsi="TH Sarabun New" w:cs="TH Sarabun New"/>
          <w:color w:val="000033"/>
          <w:shd w:val="clear" w:color="auto" w:fill="FFFFFF"/>
        </w:rPr>
        <w:t> </w:t>
      </w:r>
      <w:r w:rsidRPr="00A57F61">
        <w:rPr>
          <w:rFonts w:ascii="TH Sarabun New" w:hAnsi="TH Sarabun New" w:cs="TH Sarabun New"/>
          <w:color w:val="000033"/>
          <w:shd w:val="clear" w:color="auto" w:fill="FFFFFF"/>
        </w:rPr>
        <w:t>Fundamentals of analytical chemistry, 9</w:t>
      </w:r>
      <w:r w:rsidRPr="00A57F61">
        <w:rPr>
          <w:rFonts w:ascii="TH Sarabun New" w:hAnsi="TH Sarabun New" w:cs="TH Sarabun New"/>
          <w:color w:val="000033"/>
          <w:shd w:val="clear" w:color="auto" w:fill="FFFFFF"/>
          <w:vertAlign w:val="superscript"/>
        </w:rPr>
        <w:t>th</w:t>
      </w:r>
      <w:r w:rsidRPr="00A57F61">
        <w:rPr>
          <w:rStyle w:val="apple-converted-space"/>
          <w:rFonts w:ascii="TH Sarabun New" w:hAnsi="TH Sarabun New" w:cs="TH Sarabun New"/>
          <w:color w:val="000033"/>
          <w:shd w:val="clear" w:color="auto" w:fill="FFFFFF"/>
        </w:rPr>
        <w:t> </w:t>
      </w:r>
      <w:r w:rsidRPr="00A57F61">
        <w:rPr>
          <w:rFonts w:ascii="TH Sarabun New" w:hAnsi="TH Sarabun New" w:cs="TH Sarabun New"/>
          <w:color w:val="000033"/>
          <w:shd w:val="clear" w:color="auto" w:fill="FFFFFF"/>
        </w:rPr>
        <w:t>ed., 2014.</w:t>
      </w:r>
    </w:p>
    <w:p w:rsidR="00A57F61" w:rsidRDefault="00A57F61" w:rsidP="000D5783">
      <w:pPr>
        <w:numPr>
          <w:ilvl w:val="0"/>
          <w:numId w:val="19"/>
        </w:num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</w:rPr>
      </w:pPr>
      <w:r w:rsidRPr="00A57F61">
        <w:rPr>
          <w:rStyle w:val="a-size-large"/>
          <w:rFonts w:ascii="TH Sarabun New" w:hAnsi="TH Sarabun New" w:cs="TH Sarabun New"/>
          <w:color w:val="333333"/>
        </w:rPr>
        <w:t>Daniel C. Harris. Quantitative Chemical Analysis.</w:t>
      </w:r>
      <w:r w:rsidRPr="00A57F61">
        <w:rPr>
          <w:rStyle w:val="a-size-large"/>
          <w:rFonts w:ascii="TH Sarabun New" w:hAnsi="TH Sarabun New" w:cs="TH Sarabun New"/>
          <w:color w:val="333333"/>
          <w:cs/>
        </w:rPr>
        <w:t xml:space="preserve"> </w:t>
      </w:r>
      <w:r w:rsidRPr="00A57F61">
        <w:rPr>
          <w:rFonts w:ascii="TH Sarabun New" w:hAnsi="TH Sarabun New" w:cs="TH Sarabun New"/>
          <w:color w:val="000033"/>
          <w:shd w:val="clear" w:color="auto" w:fill="FFFFFF"/>
        </w:rPr>
        <w:t>8</w:t>
      </w:r>
      <w:r w:rsidRPr="00A57F61">
        <w:rPr>
          <w:rFonts w:ascii="TH Sarabun New" w:hAnsi="TH Sarabun New" w:cs="TH Sarabun New"/>
          <w:color w:val="000033"/>
          <w:shd w:val="clear" w:color="auto" w:fill="FFFFFF"/>
          <w:vertAlign w:val="superscript"/>
        </w:rPr>
        <w:t>th</w:t>
      </w:r>
      <w:r w:rsidRPr="00A57F61">
        <w:rPr>
          <w:rStyle w:val="apple-converted-space"/>
          <w:rFonts w:ascii="TH Sarabun New" w:hAnsi="TH Sarabun New" w:cs="TH Sarabun New"/>
          <w:color w:val="000033"/>
          <w:shd w:val="clear" w:color="auto" w:fill="FFFFFF"/>
        </w:rPr>
        <w:t> </w:t>
      </w:r>
      <w:r w:rsidRPr="00A57F61">
        <w:rPr>
          <w:rFonts w:ascii="TH Sarabun New" w:hAnsi="TH Sarabun New" w:cs="TH Sarabun New"/>
          <w:color w:val="000033"/>
          <w:shd w:val="clear" w:color="auto" w:fill="FFFFFF"/>
        </w:rPr>
        <w:t>ed., 2010.</w:t>
      </w:r>
    </w:p>
    <w:p w:rsidR="00A57F61" w:rsidRPr="00C41417" w:rsidRDefault="00C41417" w:rsidP="000D5783">
      <w:pPr>
        <w:numPr>
          <w:ilvl w:val="0"/>
          <w:numId w:val="19"/>
        </w:num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</w:rPr>
      </w:pPr>
      <w:r>
        <w:rPr>
          <w:rFonts w:ascii="TH Sarabun New" w:eastAsia="BrowalliaNew" w:hAnsi="TH Sarabun New" w:cs="TH Sarabun New"/>
          <w:color w:val="000000"/>
        </w:rPr>
        <w:t>Manual SCCH 268 Analytical Chemistry Laboratory, Chemistry Department, Faculty of Science, Mahidol University</w:t>
      </w:r>
    </w:p>
    <w:p w:rsidR="00C41417" w:rsidRDefault="00C41417" w:rsidP="000D5783">
      <w:pPr>
        <w:numPr>
          <w:ilvl w:val="0"/>
          <w:numId w:val="19"/>
        </w:num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</w:rPr>
      </w:pPr>
      <w:r>
        <w:rPr>
          <w:rFonts w:ascii="TH Sarabun New" w:eastAsia="BrowalliaNew" w:hAnsi="TH Sarabun New" w:cs="TH Sarabun New"/>
        </w:rPr>
        <w:t>All Books in Analytical Chemistry</w:t>
      </w:r>
    </w:p>
    <w:p w:rsidR="00A57F61" w:rsidRPr="00A57F61" w:rsidRDefault="00C41417" w:rsidP="000D5783">
      <w:pPr>
        <w:numPr>
          <w:ilvl w:val="0"/>
          <w:numId w:val="19"/>
        </w:numPr>
        <w:autoSpaceDE w:val="0"/>
        <w:autoSpaceDN w:val="0"/>
        <w:adjustRightInd w:val="0"/>
        <w:ind w:left="720"/>
        <w:rPr>
          <w:rFonts w:ascii="TH Sarabun New" w:eastAsia="BrowalliaNew" w:hAnsi="TH Sarabun New" w:cs="TH Sarabun New"/>
        </w:rPr>
      </w:pPr>
      <w:r>
        <w:rPr>
          <w:rFonts w:ascii="TH Sarabun New" w:eastAsia="BrowalliaNew" w:hAnsi="TH Sarabun New" w:cs="TH Sarabun New"/>
          <w:color w:val="000000"/>
        </w:rPr>
        <w:t>Suggested Websites:</w:t>
      </w:r>
      <w:r w:rsidR="00A57F61" w:rsidRPr="00A57F61">
        <w:rPr>
          <w:rFonts w:ascii="TH Sarabun New" w:eastAsia="BrowalliaNew" w:hAnsi="TH Sarabun New" w:cs="TH Sarabun New"/>
          <w:color w:val="000000"/>
          <w:cs/>
        </w:rPr>
        <w:t xml:space="preserve"> </w:t>
      </w:r>
      <w:r w:rsidR="00A57F61" w:rsidRPr="00A57F61">
        <w:rPr>
          <w:rFonts w:ascii="TH Sarabun New" w:eastAsia="BrowalliaNew" w:hAnsi="TH Sarabun New" w:cs="TH Sarabun New"/>
          <w:color w:val="000000"/>
        </w:rPr>
        <w:t>http://www.rsc.org/</w:t>
      </w:r>
    </w:p>
    <w:p w:rsidR="00A57F61" w:rsidRPr="00A57F61" w:rsidRDefault="00A57F61" w:rsidP="000D5783">
      <w:pPr>
        <w:autoSpaceDE w:val="0"/>
        <w:autoSpaceDN w:val="0"/>
        <w:adjustRightInd w:val="0"/>
        <w:ind w:left="540" w:right="-1" w:hanging="540"/>
        <w:rPr>
          <w:rFonts w:ascii="TH Sarabun New" w:eastAsia="BrowalliaNew" w:hAnsi="TH Sarabun New" w:cs="TH Sarabun New"/>
        </w:rPr>
      </w:pPr>
    </w:p>
    <w:p w:rsidR="00281A8A" w:rsidRPr="00A57F61" w:rsidRDefault="00281A8A" w:rsidP="000D5783">
      <w:pPr>
        <w:rPr>
          <w:rFonts w:ascii="TH Sarabun New" w:hAnsi="TH Sarabun New" w:cs="TH Sarabun New"/>
          <w:b/>
          <w:bCs/>
          <w:cs/>
        </w:rPr>
      </w:pPr>
    </w:p>
    <w:sectPr w:rsidR="00281A8A" w:rsidRPr="00A57F61" w:rsidSect="00A00C8C">
      <w:headerReference w:type="default" r:id="rId9"/>
      <w:footerReference w:type="default" r:id="rId10"/>
      <w:pgSz w:w="11909" w:h="16834" w:code="9"/>
      <w:pgMar w:top="1440" w:right="1440" w:bottom="1440" w:left="144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32" w:rsidRDefault="002E1032" w:rsidP="007B35E4">
      <w:r>
        <w:separator/>
      </w:r>
    </w:p>
  </w:endnote>
  <w:endnote w:type="continuationSeparator" w:id="0">
    <w:p w:rsidR="002E1032" w:rsidRDefault="002E1032" w:rsidP="007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80" w:rsidRDefault="00F16E80">
    <w:pPr>
      <w:pStyle w:val="Footer"/>
    </w:pPr>
  </w:p>
  <w:p w:rsidR="00F16E80" w:rsidRDefault="00F16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32" w:rsidRDefault="002E1032" w:rsidP="007B35E4">
      <w:r>
        <w:separator/>
      </w:r>
    </w:p>
  </w:footnote>
  <w:footnote w:type="continuationSeparator" w:id="0">
    <w:p w:rsidR="002E1032" w:rsidRDefault="002E1032" w:rsidP="007B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B4D" w:rsidRPr="00D47067" w:rsidRDefault="00247B4D" w:rsidP="00D47067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767"/>
    <w:multiLevelType w:val="hybridMultilevel"/>
    <w:tmpl w:val="6660CB2E"/>
    <w:lvl w:ilvl="0" w:tplc="9DCE7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F14782"/>
    <w:multiLevelType w:val="multilevel"/>
    <w:tmpl w:val="0386639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 w15:restartNumberingAfterBreak="0">
    <w:nsid w:val="179A1292"/>
    <w:multiLevelType w:val="hybridMultilevel"/>
    <w:tmpl w:val="92509B4E"/>
    <w:lvl w:ilvl="0" w:tplc="72746B78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111A0"/>
    <w:multiLevelType w:val="hybridMultilevel"/>
    <w:tmpl w:val="3B4C4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595"/>
    <w:multiLevelType w:val="multilevel"/>
    <w:tmpl w:val="99CE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959ED"/>
    <w:multiLevelType w:val="singleLevel"/>
    <w:tmpl w:val="205CEF3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6" w15:restartNumberingAfterBreak="0">
    <w:nsid w:val="23A06593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CB2C11"/>
    <w:multiLevelType w:val="singleLevel"/>
    <w:tmpl w:val="91CA6DB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E840567"/>
    <w:multiLevelType w:val="singleLevel"/>
    <w:tmpl w:val="E89A190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44454D48"/>
    <w:multiLevelType w:val="hybridMultilevel"/>
    <w:tmpl w:val="031EFE7C"/>
    <w:lvl w:ilvl="0" w:tplc="C65A0288">
      <w:start w:val="1"/>
      <w:numFmt w:val="thaiNumbers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2E2879"/>
    <w:multiLevelType w:val="hybridMultilevel"/>
    <w:tmpl w:val="FEB86F3E"/>
    <w:lvl w:ilvl="0" w:tplc="286030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7C2BBA"/>
    <w:multiLevelType w:val="hybridMultilevel"/>
    <w:tmpl w:val="655A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34EE2"/>
    <w:multiLevelType w:val="singleLevel"/>
    <w:tmpl w:val="0B981EC6"/>
    <w:lvl w:ilvl="0">
      <w:start w:val="2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</w:abstractNum>
  <w:abstractNum w:abstractNumId="13" w15:restartNumberingAfterBreak="0">
    <w:nsid w:val="648876BF"/>
    <w:multiLevelType w:val="singleLevel"/>
    <w:tmpl w:val="E9E80E9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</w:rPr>
    </w:lvl>
  </w:abstractNum>
  <w:abstractNum w:abstractNumId="14" w15:restartNumberingAfterBreak="0">
    <w:nsid w:val="69B17FE4"/>
    <w:multiLevelType w:val="hybridMultilevel"/>
    <w:tmpl w:val="AC8C1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C4A3B"/>
    <w:multiLevelType w:val="multilevel"/>
    <w:tmpl w:val="DD82748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Cordia New" w:hAnsi="Symbol" w:cs="Browallia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6" w15:restartNumberingAfterBreak="0">
    <w:nsid w:val="704A164E"/>
    <w:multiLevelType w:val="hybridMultilevel"/>
    <w:tmpl w:val="2C423F2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66E1D"/>
    <w:multiLevelType w:val="singleLevel"/>
    <w:tmpl w:val="562AE38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CB8707A"/>
    <w:multiLevelType w:val="singleLevel"/>
    <w:tmpl w:val="7A966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DDC34F5"/>
    <w:multiLevelType w:val="hybridMultilevel"/>
    <w:tmpl w:val="423666FA"/>
    <w:lvl w:ilvl="0" w:tplc="E616915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83EB4"/>
    <w:multiLevelType w:val="hybridMultilevel"/>
    <w:tmpl w:val="858A8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7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15"/>
  </w:num>
  <w:num w:numId="12">
    <w:abstractNumId w:val="10"/>
  </w:num>
  <w:num w:numId="13">
    <w:abstractNumId w:val="20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  <w:num w:numId="18">
    <w:abstractNumId w:val="11"/>
  </w:num>
  <w:num w:numId="19">
    <w:abstractNumId w:val="16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9B"/>
    <w:rsid w:val="00005F52"/>
    <w:rsid w:val="000117F9"/>
    <w:rsid w:val="00035750"/>
    <w:rsid w:val="000430E9"/>
    <w:rsid w:val="00066E1E"/>
    <w:rsid w:val="00076910"/>
    <w:rsid w:val="00092AA6"/>
    <w:rsid w:val="000A0401"/>
    <w:rsid w:val="000A13F7"/>
    <w:rsid w:val="000B0DC6"/>
    <w:rsid w:val="000B386B"/>
    <w:rsid w:val="000B58F2"/>
    <w:rsid w:val="000B668F"/>
    <w:rsid w:val="000D0A6A"/>
    <w:rsid w:val="000D5783"/>
    <w:rsid w:val="000D677A"/>
    <w:rsid w:val="000E36EE"/>
    <w:rsid w:val="000E3F37"/>
    <w:rsid w:val="000F2D22"/>
    <w:rsid w:val="00103255"/>
    <w:rsid w:val="0011607A"/>
    <w:rsid w:val="0012069E"/>
    <w:rsid w:val="00121BE6"/>
    <w:rsid w:val="0013034F"/>
    <w:rsid w:val="00141078"/>
    <w:rsid w:val="00144930"/>
    <w:rsid w:val="00145209"/>
    <w:rsid w:val="00151C26"/>
    <w:rsid w:val="00173332"/>
    <w:rsid w:val="00181602"/>
    <w:rsid w:val="00187E97"/>
    <w:rsid w:val="0019318E"/>
    <w:rsid w:val="00194C01"/>
    <w:rsid w:val="001966F3"/>
    <w:rsid w:val="001A2B7A"/>
    <w:rsid w:val="001A4385"/>
    <w:rsid w:val="001C0923"/>
    <w:rsid w:val="001C1C85"/>
    <w:rsid w:val="001C3363"/>
    <w:rsid w:val="001C348D"/>
    <w:rsid w:val="001C3DD5"/>
    <w:rsid w:val="001C4F21"/>
    <w:rsid w:val="001D3C6C"/>
    <w:rsid w:val="001D5576"/>
    <w:rsid w:val="001E79AA"/>
    <w:rsid w:val="001F25BF"/>
    <w:rsid w:val="001F6F70"/>
    <w:rsid w:val="002004CC"/>
    <w:rsid w:val="00204772"/>
    <w:rsid w:val="0022428C"/>
    <w:rsid w:val="00230BD5"/>
    <w:rsid w:val="002362C0"/>
    <w:rsid w:val="00240F09"/>
    <w:rsid w:val="00242A6B"/>
    <w:rsid w:val="0024418C"/>
    <w:rsid w:val="00245E82"/>
    <w:rsid w:val="00247B4D"/>
    <w:rsid w:val="00255D31"/>
    <w:rsid w:val="0025654C"/>
    <w:rsid w:val="00263C36"/>
    <w:rsid w:val="00263DBD"/>
    <w:rsid w:val="0026402C"/>
    <w:rsid w:val="002726CD"/>
    <w:rsid w:val="00281A8A"/>
    <w:rsid w:val="00283B3C"/>
    <w:rsid w:val="0029409B"/>
    <w:rsid w:val="0029494E"/>
    <w:rsid w:val="002962FE"/>
    <w:rsid w:val="002A2068"/>
    <w:rsid w:val="002A2B28"/>
    <w:rsid w:val="002A7BC2"/>
    <w:rsid w:val="002C02C6"/>
    <w:rsid w:val="002C436E"/>
    <w:rsid w:val="002C7F33"/>
    <w:rsid w:val="002D671C"/>
    <w:rsid w:val="002E1032"/>
    <w:rsid w:val="0030442F"/>
    <w:rsid w:val="00306E9F"/>
    <w:rsid w:val="003165F7"/>
    <w:rsid w:val="00317846"/>
    <w:rsid w:val="003223F1"/>
    <w:rsid w:val="0033434A"/>
    <w:rsid w:val="00335A20"/>
    <w:rsid w:val="00337B7D"/>
    <w:rsid w:val="00340673"/>
    <w:rsid w:val="00344762"/>
    <w:rsid w:val="00351A8A"/>
    <w:rsid w:val="00353296"/>
    <w:rsid w:val="003641DC"/>
    <w:rsid w:val="0036512C"/>
    <w:rsid w:val="00373238"/>
    <w:rsid w:val="003824BB"/>
    <w:rsid w:val="0038564B"/>
    <w:rsid w:val="00386F81"/>
    <w:rsid w:val="0039186C"/>
    <w:rsid w:val="003A612D"/>
    <w:rsid w:val="003B72EC"/>
    <w:rsid w:val="003C1C46"/>
    <w:rsid w:val="003D5E11"/>
    <w:rsid w:val="003F6DED"/>
    <w:rsid w:val="00402219"/>
    <w:rsid w:val="00412126"/>
    <w:rsid w:val="00415A39"/>
    <w:rsid w:val="00417ECC"/>
    <w:rsid w:val="00430CD9"/>
    <w:rsid w:val="004401FD"/>
    <w:rsid w:val="00444F63"/>
    <w:rsid w:val="004450F0"/>
    <w:rsid w:val="00450EA3"/>
    <w:rsid w:val="004510C7"/>
    <w:rsid w:val="0045116E"/>
    <w:rsid w:val="00453793"/>
    <w:rsid w:val="00462F2B"/>
    <w:rsid w:val="00462F69"/>
    <w:rsid w:val="00463681"/>
    <w:rsid w:val="00482D36"/>
    <w:rsid w:val="004868EB"/>
    <w:rsid w:val="00495376"/>
    <w:rsid w:val="004B24AB"/>
    <w:rsid w:val="004D6756"/>
    <w:rsid w:val="004E670B"/>
    <w:rsid w:val="004F26FF"/>
    <w:rsid w:val="004F32E4"/>
    <w:rsid w:val="004F3630"/>
    <w:rsid w:val="004F4BBD"/>
    <w:rsid w:val="004F6973"/>
    <w:rsid w:val="005055DD"/>
    <w:rsid w:val="005064FF"/>
    <w:rsid w:val="00510DFB"/>
    <w:rsid w:val="00511CF9"/>
    <w:rsid w:val="00525C45"/>
    <w:rsid w:val="00540312"/>
    <w:rsid w:val="0054162E"/>
    <w:rsid w:val="0054448C"/>
    <w:rsid w:val="00547926"/>
    <w:rsid w:val="0055152D"/>
    <w:rsid w:val="00562853"/>
    <w:rsid w:val="00591FB1"/>
    <w:rsid w:val="00593661"/>
    <w:rsid w:val="00597338"/>
    <w:rsid w:val="005A10F9"/>
    <w:rsid w:val="005A5017"/>
    <w:rsid w:val="005B1840"/>
    <w:rsid w:val="005B5AF3"/>
    <w:rsid w:val="005B71D2"/>
    <w:rsid w:val="005B73F3"/>
    <w:rsid w:val="005C1573"/>
    <w:rsid w:val="005C5D01"/>
    <w:rsid w:val="005D0D0A"/>
    <w:rsid w:val="005E0E50"/>
    <w:rsid w:val="005E3855"/>
    <w:rsid w:val="005F4280"/>
    <w:rsid w:val="005F7B96"/>
    <w:rsid w:val="00601DAD"/>
    <w:rsid w:val="00602C60"/>
    <w:rsid w:val="00604440"/>
    <w:rsid w:val="006045D6"/>
    <w:rsid w:val="0060562B"/>
    <w:rsid w:val="00616E64"/>
    <w:rsid w:val="0063247F"/>
    <w:rsid w:val="00632956"/>
    <w:rsid w:val="006411CA"/>
    <w:rsid w:val="006643ED"/>
    <w:rsid w:val="00692186"/>
    <w:rsid w:val="0069218A"/>
    <w:rsid w:val="006950F1"/>
    <w:rsid w:val="006967C6"/>
    <w:rsid w:val="006A37AB"/>
    <w:rsid w:val="006B0095"/>
    <w:rsid w:val="006B2079"/>
    <w:rsid w:val="006C1089"/>
    <w:rsid w:val="006C2702"/>
    <w:rsid w:val="006C359C"/>
    <w:rsid w:val="006C3AFD"/>
    <w:rsid w:val="006C523A"/>
    <w:rsid w:val="006C7CAF"/>
    <w:rsid w:val="006D53C0"/>
    <w:rsid w:val="006E1845"/>
    <w:rsid w:val="006E3CA1"/>
    <w:rsid w:val="006E5572"/>
    <w:rsid w:val="006F624B"/>
    <w:rsid w:val="00703E7E"/>
    <w:rsid w:val="00712176"/>
    <w:rsid w:val="00731C5B"/>
    <w:rsid w:val="00732B7D"/>
    <w:rsid w:val="00735EDC"/>
    <w:rsid w:val="00743A15"/>
    <w:rsid w:val="00743C14"/>
    <w:rsid w:val="007610F9"/>
    <w:rsid w:val="00761CF9"/>
    <w:rsid w:val="00762C16"/>
    <w:rsid w:val="00766F0E"/>
    <w:rsid w:val="00782CF2"/>
    <w:rsid w:val="00784BAD"/>
    <w:rsid w:val="00792F38"/>
    <w:rsid w:val="007B35E4"/>
    <w:rsid w:val="007C2EB3"/>
    <w:rsid w:val="007D2B65"/>
    <w:rsid w:val="007D3F98"/>
    <w:rsid w:val="007D4C62"/>
    <w:rsid w:val="007D514D"/>
    <w:rsid w:val="007E51A7"/>
    <w:rsid w:val="007E5B73"/>
    <w:rsid w:val="007E6942"/>
    <w:rsid w:val="00802791"/>
    <w:rsid w:val="0080673A"/>
    <w:rsid w:val="00817682"/>
    <w:rsid w:val="008217F6"/>
    <w:rsid w:val="008277F2"/>
    <w:rsid w:val="00830B9F"/>
    <w:rsid w:val="00834092"/>
    <w:rsid w:val="00840BDB"/>
    <w:rsid w:val="00846E84"/>
    <w:rsid w:val="00855702"/>
    <w:rsid w:val="008573B3"/>
    <w:rsid w:val="00857ADA"/>
    <w:rsid w:val="008755C7"/>
    <w:rsid w:val="00882498"/>
    <w:rsid w:val="008920E8"/>
    <w:rsid w:val="0089368E"/>
    <w:rsid w:val="008953F0"/>
    <w:rsid w:val="008A4E7A"/>
    <w:rsid w:val="008A791E"/>
    <w:rsid w:val="008C49B2"/>
    <w:rsid w:val="008C7D5A"/>
    <w:rsid w:val="008D5F07"/>
    <w:rsid w:val="008E1556"/>
    <w:rsid w:val="008E428A"/>
    <w:rsid w:val="008F26DD"/>
    <w:rsid w:val="0090006F"/>
    <w:rsid w:val="00921B70"/>
    <w:rsid w:val="00923E0A"/>
    <w:rsid w:val="00926AD6"/>
    <w:rsid w:val="009371CD"/>
    <w:rsid w:val="00944BA1"/>
    <w:rsid w:val="00951B05"/>
    <w:rsid w:val="0098725F"/>
    <w:rsid w:val="0099391B"/>
    <w:rsid w:val="0099420E"/>
    <w:rsid w:val="009A23A5"/>
    <w:rsid w:val="009A5EB2"/>
    <w:rsid w:val="009B0503"/>
    <w:rsid w:val="009B2EBE"/>
    <w:rsid w:val="009B5148"/>
    <w:rsid w:val="009C46B1"/>
    <w:rsid w:val="009C5C12"/>
    <w:rsid w:val="009D098C"/>
    <w:rsid w:val="009D7818"/>
    <w:rsid w:val="009E42E1"/>
    <w:rsid w:val="009E4653"/>
    <w:rsid w:val="009F1D54"/>
    <w:rsid w:val="00A00C8C"/>
    <w:rsid w:val="00A14725"/>
    <w:rsid w:val="00A25EBC"/>
    <w:rsid w:val="00A32640"/>
    <w:rsid w:val="00A4617C"/>
    <w:rsid w:val="00A47E63"/>
    <w:rsid w:val="00A57F61"/>
    <w:rsid w:val="00A60544"/>
    <w:rsid w:val="00A6103C"/>
    <w:rsid w:val="00A61851"/>
    <w:rsid w:val="00A6366A"/>
    <w:rsid w:val="00A67F37"/>
    <w:rsid w:val="00A739EA"/>
    <w:rsid w:val="00A834EC"/>
    <w:rsid w:val="00AA52A5"/>
    <w:rsid w:val="00AC050E"/>
    <w:rsid w:val="00AC2232"/>
    <w:rsid w:val="00AD4692"/>
    <w:rsid w:val="00AE1484"/>
    <w:rsid w:val="00AE43CB"/>
    <w:rsid w:val="00AF1794"/>
    <w:rsid w:val="00B03544"/>
    <w:rsid w:val="00B07D7C"/>
    <w:rsid w:val="00B21153"/>
    <w:rsid w:val="00B2360F"/>
    <w:rsid w:val="00B23D19"/>
    <w:rsid w:val="00B24F13"/>
    <w:rsid w:val="00B35066"/>
    <w:rsid w:val="00B37EBF"/>
    <w:rsid w:val="00B435D1"/>
    <w:rsid w:val="00B45DDA"/>
    <w:rsid w:val="00B5138E"/>
    <w:rsid w:val="00B7687D"/>
    <w:rsid w:val="00B930A7"/>
    <w:rsid w:val="00BA189F"/>
    <w:rsid w:val="00BB3C73"/>
    <w:rsid w:val="00BC0B9E"/>
    <w:rsid w:val="00BC6CC9"/>
    <w:rsid w:val="00BD70C1"/>
    <w:rsid w:val="00BE65C7"/>
    <w:rsid w:val="00C02535"/>
    <w:rsid w:val="00C13F4C"/>
    <w:rsid w:val="00C159FB"/>
    <w:rsid w:val="00C16838"/>
    <w:rsid w:val="00C23EB9"/>
    <w:rsid w:val="00C32EE1"/>
    <w:rsid w:val="00C35D74"/>
    <w:rsid w:val="00C369D2"/>
    <w:rsid w:val="00C36BAA"/>
    <w:rsid w:val="00C37952"/>
    <w:rsid w:val="00C41417"/>
    <w:rsid w:val="00C42083"/>
    <w:rsid w:val="00C424E2"/>
    <w:rsid w:val="00C56874"/>
    <w:rsid w:val="00C70ADB"/>
    <w:rsid w:val="00C72D8E"/>
    <w:rsid w:val="00C75870"/>
    <w:rsid w:val="00C76FAB"/>
    <w:rsid w:val="00C86A15"/>
    <w:rsid w:val="00C9021B"/>
    <w:rsid w:val="00C91454"/>
    <w:rsid w:val="00CA4D93"/>
    <w:rsid w:val="00CA69D8"/>
    <w:rsid w:val="00CA7047"/>
    <w:rsid w:val="00CA73B6"/>
    <w:rsid w:val="00CB4CB0"/>
    <w:rsid w:val="00CB5230"/>
    <w:rsid w:val="00CB6451"/>
    <w:rsid w:val="00CB6857"/>
    <w:rsid w:val="00CB7FB4"/>
    <w:rsid w:val="00CD5513"/>
    <w:rsid w:val="00CD6828"/>
    <w:rsid w:val="00CE7716"/>
    <w:rsid w:val="00D05080"/>
    <w:rsid w:val="00D11A8B"/>
    <w:rsid w:val="00D34011"/>
    <w:rsid w:val="00D35D56"/>
    <w:rsid w:val="00D4245D"/>
    <w:rsid w:val="00D44805"/>
    <w:rsid w:val="00D45400"/>
    <w:rsid w:val="00D47067"/>
    <w:rsid w:val="00D47550"/>
    <w:rsid w:val="00D47899"/>
    <w:rsid w:val="00D504C3"/>
    <w:rsid w:val="00D541BE"/>
    <w:rsid w:val="00D60425"/>
    <w:rsid w:val="00D63666"/>
    <w:rsid w:val="00D75617"/>
    <w:rsid w:val="00D825BB"/>
    <w:rsid w:val="00D914C8"/>
    <w:rsid w:val="00D950F0"/>
    <w:rsid w:val="00DA6A95"/>
    <w:rsid w:val="00DB3147"/>
    <w:rsid w:val="00DB39F2"/>
    <w:rsid w:val="00DC0466"/>
    <w:rsid w:val="00DC51AB"/>
    <w:rsid w:val="00DC7EB0"/>
    <w:rsid w:val="00DD2740"/>
    <w:rsid w:val="00DD5DA8"/>
    <w:rsid w:val="00DF4EA0"/>
    <w:rsid w:val="00E1098C"/>
    <w:rsid w:val="00E12916"/>
    <w:rsid w:val="00E12A1E"/>
    <w:rsid w:val="00E21038"/>
    <w:rsid w:val="00E253D5"/>
    <w:rsid w:val="00E25403"/>
    <w:rsid w:val="00E3324F"/>
    <w:rsid w:val="00E42001"/>
    <w:rsid w:val="00E50EFB"/>
    <w:rsid w:val="00E5175C"/>
    <w:rsid w:val="00E52288"/>
    <w:rsid w:val="00E52CA3"/>
    <w:rsid w:val="00E53E6C"/>
    <w:rsid w:val="00E54D07"/>
    <w:rsid w:val="00E60CEA"/>
    <w:rsid w:val="00E65C9A"/>
    <w:rsid w:val="00E704D1"/>
    <w:rsid w:val="00E71714"/>
    <w:rsid w:val="00E873EE"/>
    <w:rsid w:val="00E87E77"/>
    <w:rsid w:val="00E92A97"/>
    <w:rsid w:val="00E969BC"/>
    <w:rsid w:val="00EA0562"/>
    <w:rsid w:val="00EA26FE"/>
    <w:rsid w:val="00EA6DE9"/>
    <w:rsid w:val="00EC7057"/>
    <w:rsid w:val="00ED32A2"/>
    <w:rsid w:val="00ED75CA"/>
    <w:rsid w:val="00EE23E0"/>
    <w:rsid w:val="00EF2283"/>
    <w:rsid w:val="00F02A5E"/>
    <w:rsid w:val="00F0356F"/>
    <w:rsid w:val="00F1562E"/>
    <w:rsid w:val="00F16E80"/>
    <w:rsid w:val="00F20416"/>
    <w:rsid w:val="00F21BAE"/>
    <w:rsid w:val="00F221B7"/>
    <w:rsid w:val="00F364E9"/>
    <w:rsid w:val="00F42406"/>
    <w:rsid w:val="00F51F3A"/>
    <w:rsid w:val="00F53FF6"/>
    <w:rsid w:val="00F552C9"/>
    <w:rsid w:val="00F5745E"/>
    <w:rsid w:val="00F603D8"/>
    <w:rsid w:val="00F61264"/>
    <w:rsid w:val="00F646F2"/>
    <w:rsid w:val="00F648F8"/>
    <w:rsid w:val="00F7699C"/>
    <w:rsid w:val="00F830CD"/>
    <w:rsid w:val="00F907CF"/>
    <w:rsid w:val="00FA0E72"/>
    <w:rsid w:val="00FA28BC"/>
    <w:rsid w:val="00FA516C"/>
    <w:rsid w:val="00FA6258"/>
    <w:rsid w:val="00FB1B3F"/>
    <w:rsid w:val="00FB682C"/>
    <w:rsid w:val="00FB7674"/>
    <w:rsid w:val="00FC0EA9"/>
    <w:rsid w:val="00FC4BA3"/>
    <w:rsid w:val="00FD24B5"/>
    <w:rsid w:val="00FE0DE0"/>
    <w:rsid w:val="00FE28EC"/>
    <w:rsid w:val="00FE3192"/>
    <w:rsid w:val="00FE39C4"/>
    <w:rsid w:val="00FE477F"/>
    <w:rsid w:val="00FE5196"/>
    <w:rsid w:val="00FF0408"/>
    <w:rsid w:val="00FF0EED"/>
    <w:rsid w:val="00FF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49769D3-4EDB-40E3-AE0B-539FB6A5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5F0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8D5F07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8D5F07"/>
    <w:pPr>
      <w:keepNext/>
      <w:outlineLvl w:val="1"/>
    </w:pPr>
    <w:rPr>
      <w:rFonts w:ascii="Browallia New" w:hAnsi="Browallia New" w:cs="Browallia New"/>
      <w:i/>
      <w:iCs/>
    </w:rPr>
  </w:style>
  <w:style w:type="paragraph" w:styleId="Heading3">
    <w:name w:val="heading 3"/>
    <w:basedOn w:val="Normal"/>
    <w:next w:val="Normal"/>
    <w:qFormat/>
    <w:rsid w:val="008D5F07"/>
    <w:pPr>
      <w:keepNext/>
      <w:jc w:val="center"/>
      <w:outlineLvl w:val="2"/>
    </w:pPr>
    <w:rPr>
      <w:rFonts w:ascii="Browallia New" w:hAnsi="Browallia New" w:cs="Browall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F07"/>
    <w:pPr>
      <w:jc w:val="center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BodyText">
    <w:name w:val="Body Text"/>
    <w:basedOn w:val="Normal"/>
    <w:rsid w:val="008D5F07"/>
    <w:rPr>
      <w:rFonts w:ascii="Browallia New" w:hAnsi="Browallia New" w:cs="Browallia New"/>
      <w:b/>
      <w:bCs/>
      <w:sz w:val="24"/>
      <w:szCs w:val="24"/>
    </w:rPr>
  </w:style>
  <w:style w:type="paragraph" w:styleId="Header">
    <w:name w:val="header"/>
    <w:basedOn w:val="Normal"/>
    <w:link w:val="HeaderChar"/>
    <w:rsid w:val="007B35E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7B35E4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7B35E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7B35E4"/>
    <w:rPr>
      <w:sz w:val="28"/>
      <w:szCs w:val="35"/>
      <w:lang w:eastAsia="zh-CN"/>
    </w:rPr>
  </w:style>
  <w:style w:type="character" w:styleId="Hyperlink">
    <w:name w:val="Hyperlink"/>
    <w:rsid w:val="002C7F33"/>
    <w:rPr>
      <w:color w:val="0000FF"/>
      <w:u w:val="single"/>
    </w:rPr>
  </w:style>
  <w:style w:type="table" w:styleId="TableGrid">
    <w:name w:val="Table Grid"/>
    <w:basedOn w:val="TableNormal"/>
    <w:rsid w:val="006B00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C9021B"/>
  </w:style>
  <w:style w:type="character" w:customStyle="1" w:styleId="a-size-large">
    <w:name w:val="a-size-large"/>
    <w:basedOn w:val="DefaultParagraphFont"/>
    <w:rsid w:val="00C9021B"/>
  </w:style>
  <w:style w:type="paragraph" w:styleId="BalloonText">
    <w:name w:val="Balloon Text"/>
    <w:basedOn w:val="Normal"/>
    <w:link w:val="BalloonTextChar"/>
    <w:rsid w:val="00A834E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A834EC"/>
    <w:rPr>
      <w:rFonts w:ascii="Segoe UI" w:hAnsi="Segoe UI"/>
      <w:sz w:val="18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32B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26FE"/>
    <w:pPr>
      <w:ind w:left="720"/>
      <w:contextualSpacing/>
    </w:pPr>
    <w:rPr>
      <w:szCs w:val="35"/>
    </w:rPr>
  </w:style>
  <w:style w:type="paragraph" w:styleId="BodyTextIndent">
    <w:name w:val="Body Text Indent"/>
    <w:basedOn w:val="Normal"/>
    <w:link w:val="BodyTextIndentChar"/>
    <w:semiHidden/>
    <w:unhideWhenUsed/>
    <w:rsid w:val="00281A8A"/>
    <w:pPr>
      <w:spacing w:after="120"/>
      <w:ind w:left="360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1A8A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nakorn.tie@mahidol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D8C9-1435-4C39-B7AF-880C46A6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ตารางวิชาปฏิบัติการเคมีวิเคราะห์ 1 SCCH 218</vt:lpstr>
    </vt:vector>
  </TitlesOfParts>
  <Company/>
  <LinksUpToDate>false</LinksUpToDate>
  <CharactersWithSpaces>4249</CharactersWithSpaces>
  <SharedDoc>false</SharedDoc>
  <HLinks>
    <vt:vector size="18" baseType="variant">
      <vt:variant>
        <vt:i4>4259946</vt:i4>
      </vt:variant>
      <vt:variant>
        <vt:i4>6</vt:i4>
      </vt:variant>
      <vt:variant>
        <vt:i4>0</vt:i4>
      </vt:variant>
      <vt:variant>
        <vt:i4>5</vt:i4>
      </vt:variant>
      <vt:variant>
        <vt:lpwstr>mailto:atitaya.sir@mahidol.ac.th</vt:lpwstr>
      </vt:variant>
      <vt:variant>
        <vt:lpwstr/>
      </vt:variant>
      <vt:variant>
        <vt:i4>2293773</vt:i4>
      </vt:variant>
      <vt:variant>
        <vt:i4>3</vt:i4>
      </vt:variant>
      <vt:variant>
        <vt:i4>0</vt:i4>
      </vt:variant>
      <vt:variant>
        <vt:i4>5</vt:i4>
      </vt:variant>
      <vt:variant>
        <vt:lpwstr>mailto:tinnakorn.tie@mahidol.ac.th</vt:lpwstr>
      </vt:variant>
      <vt:variant>
        <vt:lpwstr/>
      </vt:variant>
      <vt:variant>
        <vt:i4>2293790</vt:i4>
      </vt:variant>
      <vt:variant>
        <vt:i4>0</vt:i4>
      </vt:variant>
      <vt:variant>
        <vt:i4>0</vt:i4>
      </vt:variant>
      <vt:variant>
        <vt:i4>5</vt:i4>
      </vt:variant>
      <vt:variant>
        <vt:lpwstr>mailto:kanchana.ura@mahidol.ac.th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ตารางวิชาปฏิบัติการเคมีวิเคราะห์ 1 SCCH 218</dc:title>
  <dc:creator>.</dc:creator>
  <cp:lastModifiedBy>Gongpope Piyasangkom</cp:lastModifiedBy>
  <cp:revision>2</cp:revision>
  <cp:lastPrinted>2020-08-18T04:04:00Z</cp:lastPrinted>
  <dcterms:created xsi:type="dcterms:W3CDTF">2021-08-06T03:09:00Z</dcterms:created>
  <dcterms:modified xsi:type="dcterms:W3CDTF">2021-08-06T03:09:00Z</dcterms:modified>
</cp:coreProperties>
</file>